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C436" w14:textId="77777777" w:rsidR="00F40DF0" w:rsidRPr="0069150D" w:rsidRDefault="00F40DF0" w:rsidP="00F40DF0">
      <w:r w:rsidRPr="0069150D">
        <w:rPr>
          <w:noProof/>
        </w:rPr>
        <w:drawing>
          <wp:anchor distT="0" distB="0" distL="0" distR="0" simplePos="0" relativeHeight="251659264" behindDoc="1" locked="0" layoutInCell="1" allowOverlap="1" wp14:anchorId="490274AC" wp14:editId="7E42D6FA">
            <wp:simplePos x="0" y="0"/>
            <wp:positionH relativeFrom="page">
              <wp:posOffset>2225040</wp:posOffset>
            </wp:positionH>
            <wp:positionV relativeFrom="page">
              <wp:posOffset>1590040</wp:posOffset>
            </wp:positionV>
            <wp:extent cx="1661160" cy="106045"/>
            <wp:effectExtent l="0" t="0" r="0" b="8255"/>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160" cy="106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0D">
        <w:rPr>
          <w:noProof/>
        </w:rPr>
        <w:drawing>
          <wp:anchor distT="0" distB="0" distL="0" distR="0" simplePos="0" relativeHeight="251660288" behindDoc="1" locked="0" layoutInCell="1" allowOverlap="1" wp14:anchorId="653E359F" wp14:editId="1E9BF7E5">
            <wp:simplePos x="0" y="0"/>
            <wp:positionH relativeFrom="page">
              <wp:posOffset>3953510</wp:posOffset>
            </wp:positionH>
            <wp:positionV relativeFrom="page">
              <wp:posOffset>1582420</wp:posOffset>
            </wp:positionV>
            <wp:extent cx="760730" cy="140335"/>
            <wp:effectExtent l="0" t="0" r="1270" b="0"/>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0730"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0D">
        <w:rPr>
          <w:noProof/>
        </w:rPr>
        <mc:AlternateContent>
          <mc:Choice Requires="wpg">
            <w:drawing>
              <wp:anchor distT="0" distB="0" distL="114300" distR="114300" simplePos="0" relativeHeight="251663360" behindDoc="1" locked="0" layoutInCell="1" allowOverlap="1" wp14:anchorId="6081CB94" wp14:editId="6E6BE03A">
                <wp:simplePos x="0" y="0"/>
                <wp:positionH relativeFrom="page">
                  <wp:posOffset>4780915</wp:posOffset>
                </wp:positionH>
                <wp:positionV relativeFrom="page">
                  <wp:posOffset>1590040</wp:posOffset>
                </wp:positionV>
                <wp:extent cx="493395" cy="132715"/>
                <wp:effectExtent l="0" t="0" r="1905" b="63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7"/>
                          <a:srcRect/>
                          <a:stretch>
                            <a:fillRect/>
                          </a:stretch>
                        </pic:blipFill>
                        <pic:spPr bwMode="auto">
                          <a:xfrm>
                            <a:off x="7528" y="2504"/>
                            <a:ext cx="463" cy="167"/>
                          </a:xfrm>
                          <a:prstGeom prst="rect">
                            <a:avLst/>
                          </a:prstGeom>
                          <a:noFill/>
                        </pic:spPr>
                      </pic:pic>
                      <pic:pic xmlns:pic="http://schemas.openxmlformats.org/drawingml/2006/picture">
                        <pic:nvPicPr>
                          <pic:cNvPr id="13" name="docshape3"/>
                          <pic:cNvPicPr>
                            <a:picLocks noChangeAspect="1" noChangeArrowheads="1"/>
                          </pic:cNvPicPr>
                        </pic:nvPicPr>
                        <pic:blipFill>
                          <a:blip r:embed="rId8"/>
                          <a:srcRect/>
                          <a:stretch>
                            <a:fillRect/>
                          </a:stretch>
                        </pic:blipFill>
                        <pic:spPr bwMode="auto">
                          <a:xfrm>
                            <a:off x="8021" y="2504"/>
                            <a:ext cx="284" cy="209"/>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11EB36A" id="Grupa 6"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9"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10" o:title=""/>
                </v:shape>
                <w10:wrap anchorx="page" anchory="page"/>
              </v:group>
            </w:pict>
          </mc:Fallback>
        </mc:AlternateContent>
      </w:r>
      <w:r w:rsidRPr="0069150D">
        <w:rPr>
          <w:noProof/>
        </w:rPr>
        <mc:AlternateContent>
          <mc:Choice Requires="wpg">
            <w:drawing>
              <wp:anchor distT="0" distB="0" distL="114300" distR="114300" simplePos="0" relativeHeight="251664384" behindDoc="1" locked="0" layoutInCell="1" allowOverlap="1" wp14:anchorId="3B860DC0" wp14:editId="20CA622F">
                <wp:simplePos x="0" y="0"/>
                <wp:positionH relativeFrom="page">
                  <wp:posOffset>5346065</wp:posOffset>
                </wp:positionH>
                <wp:positionV relativeFrom="page">
                  <wp:posOffset>1590040</wp:posOffset>
                </wp:positionV>
                <wp:extent cx="531495" cy="131445"/>
                <wp:effectExtent l="0" t="0" r="1905" b="190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11"/>
                          <a:srcRect/>
                          <a:stretch>
                            <a:fillRect/>
                          </a:stretch>
                        </pic:blipFill>
                        <pic:spPr bwMode="auto">
                          <a:xfrm>
                            <a:off x="8419" y="2504"/>
                            <a:ext cx="359" cy="207"/>
                          </a:xfrm>
                          <a:prstGeom prst="rect">
                            <a:avLst/>
                          </a:prstGeom>
                          <a:noFill/>
                        </pic:spPr>
                      </pic:pic>
                      <pic:pic xmlns:pic="http://schemas.openxmlformats.org/drawingml/2006/picture">
                        <pic:nvPicPr>
                          <pic:cNvPr id="9" name="docshape6"/>
                          <pic:cNvPicPr>
                            <a:picLocks noChangeAspect="1" noChangeArrowheads="1"/>
                          </pic:cNvPicPr>
                        </pic:nvPicPr>
                        <pic:blipFill>
                          <a:blip r:embed="rId12"/>
                          <a:srcRect/>
                          <a:stretch>
                            <a:fillRect/>
                          </a:stretch>
                        </pic:blipFill>
                        <pic:spPr bwMode="auto">
                          <a:xfrm>
                            <a:off x="8808" y="2547"/>
                            <a:ext cx="109" cy="124"/>
                          </a:xfrm>
                          <a:prstGeom prst="rect">
                            <a:avLst/>
                          </a:prstGeom>
                          <a:noFill/>
                        </pic:spPr>
                      </pic:pic>
                      <pic:pic xmlns:pic="http://schemas.openxmlformats.org/drawingml/2006/picture">
                        <pic:nvPicPr>
                          <pic:cNvPr id="10" name="docshape7"/>
                          <pic:cNvPicPr>
                            <a:picLocks noChangeAspect="1" noChangeArrowheads="1"/>
                          </pic:cNvPicPr>
                        </pic:nvPicPr>
                        <pic:blipFill>
                          <a:blip r:embed="rId13"/>
                          <a:srcRect/>
                          <a:stretch>
                            <a:fillRect/>
                          </a:stretch>
                        </pic:blipFill>
                        <pic:spPr bwMode="auto">
                          <a:xfrm>
                            <a:off x="8947" y="2547"/>
                            <a:ext cx="308" cy="124"/>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AB05954" id="Grupa 5"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4"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5"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6" o:title=""/>
                </v:shape>
                <w10:wrap anchorx="page" anchory="page"/>
              </v:group>
            </w:pict>
          </mc:Fallback>
        </mc:AlternateContent>
      </w:r>
      <w:r w:rsidRPr="0069150D">
        <w:rPr>
          <w:noProof/>
        </w:rPr>
        <mc:AlternateContent>
          <mc:Choice Requires="wps">
            <w:drawing>
              <wp:anchor distT="4294967295" distB="4294967295" distL="114300" distR="114300" simplePos="0" relativeHeight="251665408" behindDoc="1" locked="0" layoutInCell="1" allowOverlap="1" wp14:anchorId="0F2559FA" wp14:editId="26F98870">
                <wp:simplePos x="0" y="0"/>
                <wp:positionH relativeFrom="page">
                  <wp:posOffset>1854200</wp:posOffset>
                </wp:positionH>
                <wp:positionV relativeFrom="page">
                  <wp:posOffset>1945004</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EDBBDE" id="Taisns savienotājs 4"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69150D">
        <w:rPr>
          <w:noProof/>
        </w:rPr>
        <w:drawing>
          <wp:anchor distT="0" distB="0" distL="0" distR="0" simplePos="0" relativeHeight="251661312" behindDoc="1" locked="0" layoutInCell="1" allowOverlap="1" wp14:anchorId="4DF40881" wp14:editId="25F71235">
            <wp:simplePos x="0" y="0"/>
            <wp:positionH relativeFrom="page">
              <wp:posOffset>2153920</wp:posOffset>
            </wp:positionH>
            <wp:positionV relativeFrom="page">
              <wp:posOffset>2121535</wp:posOffset>
            </wp:positionV>
            <wp:extent cx="3792855" cy="98425"/>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855" cy="9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0D">
        <w:rPr>
          <w:noProof/>
        </w:rPr>
        <w:drawing>
          <wp:anchor distT="0" distB="0" distL="0" distR="0" simplePos="0" relativeHeight="251662336" behindDoc="1" locked="0" layoutInCell="1" allowOverlap="1" wp14:anchorId="128250D3" wp14:editId="2C6372C4">
            <wp:simplePos x="0" y="0"/>
            <wp:positionH relativeFrom="page">
              <wp:posOffset>3538220</wp:posOffset>
            </wp:positionH>
            <wp:positionV relativeFrom="page">
              <wp:posOffset>721360</wp:posOffset>
            </wp:positionV>
            <wp:extent cx="1023620" cy="812800"/>
            <wp:effectExtent l="0" t="0" r="5080" b="6350"/>
            <wp:wrapNone/>
            <wp:docPr id="2" name="Attēls 2"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ttēls, kurā ir teksts, klipkopa&#10;&#10;Apraksts ģenerēts automātisk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362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0D">
        <w:rPr>
          <w:noProof/>
        </w:rPr>
        <mc:AlternateContent>
          <mc:Choice Requires="wps">
            <w:drawing>
              <wp:anchor distT="0" distB="0" distL="114300" distR="114300" simplePos="0" relativeHeight="251666432" behindDoc="1" locked="0" layoutInCell="1" allowOverlap="1" wp14:anchorId="7E3680F2" wp14:editId="0BFDC984">
                <wp:simplePos x="0" y="0"/>
                <wp:positionH relativeFrom="page">
                  <wp:posOffset>1854200</wp:posOffset>
                </wp:positionH>
                <wp:positionV relativeFrom="page">
                  <wp:posOffset>1805305</wp:posOffset>
                </wp:positionV>
                <wp:extent cx="4392295" cy="152400"/>
                <wp:effectExtent l="0" t="0" r="8255" b="0"/>
                <wp:wrapNone/>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wps:spPr>
                      <wps:txbx>
                        <w:txbxContent>
                          <w:p w14:paraId="6E23E577" w14:textId="77777777" w:rsidR="00F40DF0" w:rsidRDefault="00F40DF0" w:rsidP="00F40DF0">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80F2" id="_x0000_t202" coordsize="21600,21600" o:spt="202" path="m,l,21600r21600,l21600,xe">
                <v:stroke joinstyle="miter"/>
                <v:path gradientshapeok="t" o:connecttype="rect"/>
              </v:shapetype>
              <v:shape id="Tekstlodziņš 1"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6E23E577" w14:textId="77777777" w:rsidR="00F40DF0" w:rsidRDefault="00F40DF0" w:rsidP="00F40DF0">
                      <w:pPr>
                        <w:spacing w:before="4"/>
                        <w:ind w:left="40"/>
                        <w:rPr>
                          <w:sz w:val="17"/>
                        </w:rPr>
                      </w:pPr>
                    </w:p>
                  </w:txbxContent>
                </v:textbox>
                <w10:wrap anchorx="page" anchory="page"/>
              </v:shape>
            </w:pict>
          </mc:Fallback>
        </mc:AlternateContent>
      </w:r>
    </w:p>
    <w:p w14:paraId="056F39D7" w14:textId="77777777" w:rsidR="00F40DF0" w:rsidRPr="0069150D" w:rsidRDefault="00F40DF0" w:rsidP="00F40DF0">
      <w:pPr>
        <w:pStyle w:val="Header"/>
        <w:rPr>
          <w:sz w:val="22"/>
        </w:rPr>
      </w:pPr>
    </w:p>
    <w:p w14:paraId="170AA800" w14:textId="77777777" w:rsidR="00F40DF0" w:rsidRPr="0069150D" w:rsidRDefault="00F40DF0" w:rsidP="00F40DF0">
      <w:pPr>
        <w:pStyle w:val="Header"/>
        <w:rPr>
          <w:sz w:val="22"/>
        </w:rPr>
      </w:pPr>
    </w:p>
    <w:p w14:paraId="2320960A" w14:textId="77777777" w:rsidR="00F40DF0" w:rsidRPr="0069150D" w:rsidRDefault="00F40DF0" w:rsidP="00F40DF0">
      <w:pPr>
        <w:jc w:val="right"/>
        <w:rPr>
          <w:rFonts w:ascii="Times New Roman" w:hAnsi="Times New Roman"/>
        </w:rPr>
      </w:pPr>
    </w:p>
    <w:p w14:paraId="03F8D2EE" w14:textId="7BC095BA" w:rsidR="00CD0E09" w:rsidRPr="0069150D" w:rsidRDefault="00CD0E09" w:rsidP="00CD0E09">
      <w:pPr>
        <w:tabs>
          <w:tab w:val="left" w:pos="7020"/>
        </w:tabs>
        <w:rPr>
          <w:rFonts w:ascii="Times New Roman" w:hAnsi="Times New Roman"/>
        </w:rPr>
      </w:pPr>
    </w:p>
    <w:p w14:paraId="1BF0A4E0" w14:textId="05B6B940" w:rsidR="00F40DF0" w:rsidRPr="0069150D" w:rsidRDefault="00F40DF0" w:rsidP="00CD0E09">
      <w:pPr>
        <w:tabs>
          <w:tab w:val="left" w:pos="7020"/>
        </w:tabs>
        <w:jc w:val="right"/>
        <w:rPr>
          <w:rFonts w:ascii="Times New Roman" w:hAnsi="Times New Roman"/>
        </w:rPr>
      </w:pPr>
    </w:p>
    <w:p w14:paraId="1810CA95" w14:textId="573880FB" w:rsidR="00FC36D8" w:rsidRPr="0069150D" w:rsidRDefault="00F40DF0" w:rsidP="00FC36D8">
      <w:pPr>
        <w:rPr>
          <w:rFonts w:ascii="Times New Roman" w:hAnsi="Times New Roman"/>
        </w:rPr>
      </w:pPr>
      <w:r w:rsidRPr="0069150D">
        <w:rPr>
          <w:rFonts w:ascii="Times New Roman" w:hAnsi="Times New Roman"/>
        </w:rPr>
        <w:t xml:space="preserve">Rīgā </w:t>
      </w:r>
      <w:r w:rsidRPr="0069150D">
        <w:rPr>
          <w:rFonts w:ascii="Times New Roman" w:hAnsi="Times New Roman" w:cs="Times New Roman"/>
        </w:rPr>
        <w:t>202</w:t>
      </w:r>
      <w:r w:rsidR="00170A55" w:rsidRPr="0069150D">
        <w:rPr>
          <w:rFonts w:ascii="Times New Roman" w:hAnsi="Times New Roman" w:cs="Times New Roman"/>
        </w:rPr>
        <w:t>6</w:t>
      </w:r>
      <w:r w:rsidRPr="0069150D">
        <w:rPr>
          <w:rFonts w:ascii="Times New Roman" w:hAnsi="Times New Roman" w:cs="Times New Roman"/>
        </w:rPr>
        <w:t xml:space="preserve">. gada </w:t>
      </w:r>
      <w:r w:rsidR="0019697B" w:rsidRPr="0069150D">
        <w:rPr>
          <w:rFonts w:ascii="Times New Roman" w:hAnsi="Times New Roman" w:cs="Times New Roman"/>
        </w:rPr>
        <w:t>21</w:t>
      </w:r>
      <w:r w:rsidRPr="0069150D">
        <w:rPr>
          <w:rFonts w:ascii="Times New Roman" w:hAnsi="Times New Roman" w:cs="Times New Roman"/>
        </w:rPr>
        <w:t xml:space="preserve">. maijā </w:t>
      </w:r>
    </w:p>
    <w:p w14:paraId="50C51616" w14:textId="66F551B3" w:rsidR="00F40DF0" w:rsidRPr="0069150D" w:rsidRDefault="00F40DF0" w:rsidP="00F40DF0">
      <w:pPr>
        <w:jc w:val="center"/>
        <w:rPr>
          <w:rFonts w:ascii="Times New Roman" w:hAnsi="Times New Roman" w:cs="Times New Roman"/>
        </w:rPr>
      </w:pPr>
      <w:r w:rsidRPr="0069150D">
        <w:rPr>
          <w:rFonts w:ascii="Times New Roman" w:hAnsi="Times New Roman" w:cs="Times New Roman"/>
        </w:rPr>
        <w:t xml:space="preserve">LĒMUMS Nr. </w:t>
      </w:r>
      <w:r w:rsidR="002C0DD7">
        <w:rPr>
          <w:rFonts w:ascii="Times New Roman" w:hAnsi="Times New Roman" w:cs="Times New Roman"/>
        </w:rPr>
        <w:t>2</w:t>
      </w:r>
      <w:r w:rsidRPr="0069150D">
        <w:rPr>
          <w:rFonts w:ascii="Times New Roman" w:hAnsi="Times New Roman" w:cs="Times New Roman"/>
        </w:rPr>
        <w:t>/1-5</w:t>
      </w:r>
    </w:p>
    <w:p w14:paraId="33ED3404" w14:textId="31121411" w:rsidR="00F40DF0" w:rsidRPr="0069150D" w:rsidRDefault="00F40DF0" w:rsidP="00F40DF0">
      <w:pPr>
        <w:spacing w:after="0" w:line="240" w:lineRule="auto"/>
        <w:jc w:val="center"/>
        <w:rPr>
          <w:rFonts w:ascii="Times New Roman" w:hAnsi="Times New Roman" w:cs="Times New Roman"/>
          <w:b/>
          <w:bCs/>
        </w:rPr>
      </w:pPr>
      <w:r w:rsidRPr="0069150D">
        <w:rPr>
          <w:rFonts w:ascii="Times New Roman" w:hAnsi="Times New Roman" w:cs="Times New Roman"/>
          <w:b/>
          <w:bCs/>
        </w:rPr>
        <w:t xml:space="preserve">Par valsts sabiedrības ar ierobežotu atbildību </w:t>
      </w:r>
      <w:r w:rsidR="00170A55" w:rsidRPr="0069150D">
        <w:rPr>
          <w:rFonts w:ascii="Times New Roman" w:hAnsi="Times New Roman" w:cs="Times New Roman"/>
          <w:b/>
          <w:bCs/>
        </w:rPr>
        <w:t>“</w:t>
      </w:r>
      <w:r w:rsidRPr="0069150D">
        <w:rPr>
          <w:rFonts w:ascii="Times New Roman" w:hAnsi="Times New Roman" w:cs="Times New Roman"/>
          <w:b/>
          <w:bCs/>
        </w:rPr>
        <w:t xml:space="preserve">Latvijas </w:t>
      </w:r>
      <w:r w:rsidR="00170A55" w:rsidRPr="0069150D">
        <w:rPr>
          <w:rFonts w:ascii="Times New Roman" w:hAnsi="Times New Roman" w:cs="Times New Roman"/>
          <w:b/>
          <w:bCs/>
        </w:rPr>
        <w:t>Sabiedriskais medijs”</w:t>
      </w:r>
      <w:r w:rsidRPr="0069150D">
        <w:rPr>
          <w:rFonts w:ascii="Times New Roman" w:hAnsi="Times New Roman" w:cs="Times New Roman"/>
          <w:b/>
          <w:bCs/>
        </w:rPr>
        <w:t xml:space="preserve"> </w:t>
      </w:r>
    </w:p>
    <w:p w14:paraId="1ECE487F" w14:textId="2DB908A2" w:rsidR="00F40DF0" w:rsidRPr="0069150D" w:rsidRDefault="00F40DF0" w:rsidP="00FC36D8">
      <w:pPr>
        <w:spacing w:after="0" w:line="240" w:lineRule="auto"/>
        <w:jc w:val="center"/>
        <w:rPr>
          <w:rFonts w:ascii="Times New Roman" w:hAnsi="Times New Roman" w:cs="Times New Roman"/>
          <w:b/>
          <w:bCs/>
        </w:rPr>
      </w:pPr>
      <w:r w:rsidRPr="0069150D">
        <w:rPr>
          <w:rFonts w:ascii="Times New Roman" w:hAnsi="Times New Roman" w:cs="Times New Roman"/>
          <w:b/>
          <w:bCs/>
        </w:rPr>
        <w:t>202</w:t>
      </w:r>
      <w:r w:rsidR="00170A55" w:rsidRPr="0069150D">
        <w:rPr>
          <w:rFonts w:ascii="Times New Roman" w:hAnsi="Times New Roman" w:cs="Times New Roman"/>
          <w:b/>
          <w:bCs/>
        </w:rPr>
        <w:t>5</w:t>
      </w:r>
      <w:r w:rsidRPr="0069150D">
        <w:rPr>
          <w:rFonts w:ascii="Times New Roman" w:hAnsi="Times New Roman" w:cs="Times New Roman"/>
          <w:b/>
          <w:bCs/>
        </w:rPr>
        <w:t>. gada pārskata</w:t>
      </w:r>
      <w:r w:rsidR="00170A55" w:rsidRPr="0069150D">
        <w:rPr>
          <w:rFonts w:ascii="Times New Roman" w:hAnsi="Times New Roman" w:cs="Times New Roman"/>
          <w:b/>
          <w:bCs/>
        </w:rPr>
        <w:t xml:space="preserve"> </w:t>
      </w:r>
      <w:r w:rsidRPr="0069150D">
        <w:rPr>
          <w:rFonts w:ascii="Times New Roman" w:hAnsi="Times New Roman" w:cs="Times New Roman"/>
          <w:b/>
          <w:bCs/>
        </w:rPr>
        <w:t xml:space="preserve">apstiprināšanu </w:t>
      </w:r>
    </w:p>
    <w:p w14:paraId="51D143E3" w14:textId="77777777" w:rsidR="00FC36D8" w:rsidRPr="0069150D" w:rsidRDefault="00FC36D8" w:rsidP="00F40DF0">
      <w:pPr>
        <w:spacing w:after="0" w:line="240" w:lineRule="auto"/>
        <w:jc w:val="both"/>
        <w:rPr>
          <w:rFonts w:ascii="Times New Roman" w:hAnsi="Times New Roman"/>
        </w:rPr>
      </w:pPr>
      <w:bookmarkStart w:id="0" w:name="_Hlk70518019"/>
    </w:p>
    <w:p w14:paraId="2C651D67" w14:textId="77777777" w:rsidR="0069150D" w:rsidRPr="0069150D" w:rsidRDefault="00F40DF0" w:rsidP="00F40DF0">
      <w:pPr>
        <w:spacing w:after="0" w:line="240" w:lineRule="auto"/>
        <w:jc w:val="both"/>
        <w:rPr>
          <w:rFonts w:ascii="Times New Roman" w:hAnsi="Times New Roman" w:cs="Times New Roman"/>
        </w:rPr>
      </w:pPr>
      <w:r w:rsidRPr="0069150D">
        <w:rPr>
          <w:rFonts w:ascii="Times New Roman" w:hAnsi="Times New Roman"/>
        </w:rPr>
        <w:t>Pamatojoties uz Sabiedrisko elektronisko plašsaziņas līdzekļu un to pārvaldības likuma 4.</w:t>
      </w:r>
      <w:r w:rsidR="00DE6160" w:rsidRPr="0069150D">
        <w:rPr>
          <w:rFonts w:ascii="Times New Roman" w:hAnsi="Times New Roman"/>
        </w:rPr>
        <w:t> </w:t>
      </w:r>
      <w:r w:rsidRPr="0069150D">
        <w:rPr>
          <w:rFonts w:ascii="Times New Roman" w:hAnsi="Times New Roman"/>
        </w:rPr>
        <w:t xml:space="preserve">panta </w:t>
      </w:r>
      <w:r w:rsidRPr="0069150D">
        <w:rPr>
          <w:rFonts w:ascii="Times New Roman" w:hAnsi="Times New Roman" w:cs="Times New Roman"/>
        </w:rPr>
        <w:t xml:space="preserve">ceturto daļu, 17. panta pirmās daļas 1., 11. punktu, Gada pārskatu un konsolidēto gada pārskatu likuma 96. panta pirmo daļu, Komerclikuma 179. panta pirmo daļu, Publiskas personas kapitāla daļu un kapitālsabiedrības pārvaldības likuma 29. panta otrās daļas 5. punktu, 54. pantu, 58. panta pirmās daļas 2.b) punktu, </w:t>
      </w:r>
      <w:r w:rsidR="00433CD5" w:rsidRPr="0069150D">
        <w:rPr>
          <w:rFonts w:ascii="Times New Roman" w:hAnsi="Times New Roman" w:cs="Times New Roman"/>
        </w:rPr>
        <w:t>58</w:t>
      </w:r>
      <w:r w:rsidR="00433CD5" w:rsidRPr="0069150D">
        <w:rPr>
          <w:rFonts w:ascii="Times New Roman" w:hAnsi="Times New Roman" w:cs="Times New Roman"/>
          <w:vertAlign w:val="superscript"/>
        </w:rPr>
        <w:t>1</w:t>
      </w:r>
      <w:r w:rsidR="00433CD5" w:rsidRPr="0069150D">
        <w:rPr>
          <w:rFonts w:ascii="Times New Roman" w:hAnsi="Times New Roman" w:cs="Times New Roman"/>
        </w:rPr>
        <w:t xml:space="preserve">. pantu, </w:t>
      </w:r>
      <w:r w:rsidRPr="0069150D">
        <w:rPr>
          <w:rFonts w:ascii="Times New Roman" w:hAnsi="Times New Roman" w:cs="Times New Roman"/>
        </w:rPr>
        <w:t>66. panta pirmās daļas 1. punktu</w:t>
      </w:r>
      <w:bookmarkEnd w:id="0"/>
      <w:r w:rsidRPr="0069150D">
        <w:rPr>
          <w:rFonts w:ascii="Times New Roman" w:hAnsi="Times New Roman" w:cs="Times New Roman"/>
        </w:rPr>
        <w:t>,</w:t>
      </w:r>
      <w:r w:rsidR="00433CD5" w:rsidRPr="0069150D">
        <w:rPr>
          <w:rFonts w:ascii="Times New Roman" w:hAnsi="Times New Roman" w:cs="Times New Roman"/>
        </w:rPr>
        <w:t xml:space="preserve"> pārejas noteikumu 33. punktu,</w:t>
      </w:r>
      <w:r w:rsidRPr="0069150D">
        <w:rPr>
          <w:rFonts w:ascii="Times New Roman" w:hAnsi="Times New Roman" w:cs="Times New Roman"/>
        </w:rPr>
        <w:t xml:space="preserve"> </w:t>
      </w:r>
      <w:r w:rsidR="00EF07BC" w:rsidRPr="0069150D">
        <w:rPr>
          <w:rFonts w:ascii="Times New Roman" w:hAnsi="Times New Roman" w:cs="Times New Roman"/>
        </w:rPr>
        <w:t xml:space="preserve">kā arī </w:t>
      </w:r>
      <w:r w:rsidRPr="0069150D">
        <w:rPr>
          <w:rFonts w:ascii="Times New Roman" w:hAnsi="Times New Roman" w:cs="Times New Roman"/>
        </w:rPr>
        <w:t xml:space="preserve">ņemot vērā valsts SIA „Latvijas </w:t>
      </w:r>
      <w:r w:rsidR="002503F4" w:rsidRPr="0069150D">
        <w:rPr>
          <w:rFonts w:ascii="Times New Roman" w:hAnsi="Times New Roman" w:cs="Times New Roman"/>
        </w:rPr>
        <w:t>Sabiedriskais medijs</w:t>
      </w:r>
      <w:r w:rsidRPr="0069150D">
        <w:rPr>
          <w:rFonts w:ascii="Times New Roman" w:hAnsi="Times New Roman" w:cs="Times New Roman"/>
        </w:rPr>
        <w:t>”</w:t>
      </w:r>
      <w:r w:rsidR="00B7511B" w:rsidRPr="0069150D">
        <w:rPr>
          <w:rFonts w:ascii="Times New Roman" w:hAnsi="Times New Roman" w:cs="Times New Roman"/>
        </w:rPr>
        <w:t xml:space="preserve"> </w:t>
      </w:r>
      <w:r w:rsidRPr="0069150D">
        <w:rPr>
          <w:rFonts w:ascii="Times New Roman" w:hAnsi="Times New Roman" w:cs="Times New Roman"/>
        </w:rPr>
        <w:t>202</w:t>
      </w:r>
      <w:r w:rsidR="00B7511B" w:rsidRPr="0069150D">
        <w:rPr>
          <w:rFonts w:ascii="Times New Roman" w:hAnsi="Times New Roman" w:cs="Times New Roman"/>
        </w:rPr>
        <w:t>6</w:t>
      </w:r>
      <w:r w:rsidRPr="0069150D">
        <w:rPr>
          <w:rFonts w:ascii="Times New Roman" w:hAnsi="Times New Roman" w:cs="Times New Roman"/>
        </w:rPr>
        <w:t xml:space="preserve">. gada </w:t>
      </w:r>
      <w:r w:rsidR="001339F9" w:rsidRPr="0069150D">
        <w:rPr>
          <w:rFonts w:ascii="Times New Roman" w:hAnsi="Times New Roman" w:cs="Times New Roman"/>
        </w:rPr>
        <w:t>6</w:t>
      </w:r>
      <w:r w:rsidRPr="0069150D">
        <w:rPr>
          <w:rFonts w:ascii="Times New Roman" w:hAnsi="Times New Roman" w:cs="Times New Roman"/>
        </w:rPr>
        <w:t>. maija vēstuli Nr. </w:t>
      </w:r>
      <w:r w:rsidR="003101FE" w:rsidRPr="0069150D">
        <w:rPr>
          <w:rFonts w:ascii="Times New Roman" w:hAnsi="Times New Roman" w:cs="Times New Roman"/>
        </w:rPr>
        <w:t>108</w:t>
      </w:r>
      <w:r w:rsidRPr="0069150D">
        <w:rPr>
          <w:rFonts w:ascii="Times New Roman" w:hAnsi="Times New Roman" w:cs="Times New Roman"/>
        </w:rPr>
        <w:t>/</w:t>
      </w:r>
      <w:r w:rsidR="002503F4" w:rsidRPr="0069150D">
        <w:rPr>
          <w:rFonts w:ascii="Times New Roman" w:hAnsi="Times New Roman" w:cs="Times New Roman"/>
        </w:rPr>
        <w:t>4-9</w:t>
      </w:r>
      <w:r w:rsidR="00CD0E09" w:rsidRPr="0069150D">
        <w:rPr>
          <w:rFonts w:ascii="Times New Roman" w:hAnsi="Times New Roman" w:cs="Times New Roman"/>
        </w:rPr>
        <w:t xml:space="preserve">, </w:t>
      </w:r>
      <w:r w:rsidR="0069150D" w:rsidRPr="0069150D">
        <w:rPr>
          <w:rFonts w:ascii="Times New Roman" w:hAnsi="Times New Roman" w:cs="Times New Roman"/>
        </w:rPr>
        <w:t xml:space="preserve">2026. gada 18. maija vēstuli Nr. 120/4-9/26 un ar </w:t>
      </w:r>
      <w:r w:rsidR="00CD0E09" w:rsidRPr="0069150D">
        <w:rPr>
          <w:rFonts w:ascii="Times New Roman" w:hAnsi="Times New Roman" w:cs="Times New Roman"/>
        </w:rPr>
        <w:t xml:space="preserve">2026. gada </w:t>
      </w:r>
      <w:r w:rsidRPr="0069150D">
        <w:rPr>
          <w:rFonts w:ascii="Times New Roman" w:hAnsi="Times New Roman" w:cs="Times New Roman"/>
        </w:rPr>
        <w:t xml:space="preserve"> </w:t>
      </w:r>
      <w:r w:rsidR="00CD0E09" w:rsidRPr="0069150D">
        <w:rPr>
          <w:rFonts w:ascii="Times New Roman" w:hAnsi="Times New Roman" w:cs="Times New Roman"/>
        </w:rPr>
        <w:t>19. maija vēstuli Nr. </w:t>
      </w:r>
      <w:r w:rsidR="0069150D" w:rsidRPr="0069150D">
        <w:rPr>
          <w:rFonts w:ascii="Times New Roman" w:hAnsi="Times New Roman" w:cs="Times New Roman"/>
        </w:rPr>
        <w:t xml:space="preserve">122/4-9/26 </w:t>
      </w:r>
      <w:r w:rsidR="00A80A91" w:rsidRPr="0069150D">
        <w:rPr>
          <w:rFonts w:ascii="Times New Roman" w:hAnsi="Times New Roman" w:cs="Times New Roman"/>
        </w:rPr>
        <w:t xml:space="preserve">iesniegto 2025. gada pārskatu, neatkarīgu revidentu </w:t>
      </w:r>
      <w:r w:rsidR="00A80A91" w:rsidRPr="0069150D">
        <w:rPr>
          <w:rFonts w:ascii="Times New Roman" w:hAnsi="Times New Roman"/>
          <w:iCs/>
        </w:rPr>
        <w:t>SIA “KPMG Baltics”</w:t>
      </w:r>
      <w:r w:rsidR="00A80A91" w:rsidRPr="0069150D">
        <w:rPr>
          <w:rFonts w:ascii="Times New Roman" w:hAnsi="Times New Roman" w:cs="Times New Roman"/>
        </w:rPr>
        <w:t xml:space="preserve"> sniegto atzinumu, </w:t>
      </w:r>
    </w:p>
    <w:p w14:paraId="6AC0028E" w14:textId="4B9B642D" w:rsidR="00F40DF0" w:rsidRPr="0069150D" w:rsidRDefault="0069150D" w:rsidP="00F40DF0">
      <w:pPr>
        <w:spacing w:after="0" w:line="240" w:lineRule="auto"/>
        <w:jc w:val="both"/>
        <w:rPr>
          <w:rFonts w:ascii="Times New Roman" w:hAnsi="Times New Roman" w:cs="Times New Roman"/>
        </w:rPr>
      </w:pPr>
      <w:r w:rsidRPr="0069150D">
        <w:rPr>
          <w:rFonts w:ascii="Times New Roman" w:hAnsi="Times New Roman" w:cs="Times New Roman"/>
        </w:rPr>
        <w:t xml:space="preserve">Sabiedrisko elektronisko plašsaziņas līdzekļu padome, kā </w:t>
      </w:r>
      <w:r w:rsidRPr="0069150D">
        <w:rPr>
          <w:rFonts w:ascii="Times New Roman" w:hAnsi="Times New Roman" w:cs="Times New Roman"/>
          <w:noProof/>
          <w:lang w:eastAsia="lv-LV"/>
        </w:rPr>
        <w:t xml:space="preserve">valsts sabiedrības ar ierobežotu atbildību </w:t>
      </w:r>
      <w:r w:rsidRPr="0069150D">
        <w:rPr>
          <w:rFonts w:ascii="Times New Roman" w:hAnsi="Times New Roman" w:cs="Times New Roman"/>
        </w:rPr>
        <w:t>“Latvijas Sabiedriskais medijs” kapitāla daļu turētāja, kas īsteno dalībnieku sapulces funkcijas, pārstāvot visu valsts sabiedrības ar ierobežotu atbildību „Latvijas Sabiedriskais medijs”, reģistrācijas Nr. 40203613965, reģistrēto pamatkapitālu</w:t>
      </w:r>
      <w:r w:rsidR="00F40DF0" w:rsidRPr="0069150D">
        <w:rPr>
          <w:rFonts w:ascii="Times New Roman" w:hAnsi="Times New Roman" w:cs="Times New Roman"/>
        </w:rPr>
        <w:t>,</w:t>
      </w:r>
    </w:p>
    <w:p w14:paraId="54770DD7" w14:textId="77777777" w:rsidR="00FC36D8" w:rsidRPr="0069150D" w:rsidRDefault="00FC36D8" w:rsidP="00F40DF0">
      <w:pPr>
        <w:spacing w:after="0" w:line="240" w:lineRule="auto"/>
        <w:jc w:val="both"/>
        <w:rPr>
          <w:rFonts w:ascii="Times New Roman" w:hAnsi="Times New Roman"/>
          <w:bCs/>
        </w:rPr>
      </w:pPr>
    </w:p>
    <w:p w14:paraId="1C4500FD" w14:textId="77777777" w:rsidR="00F40DF0" w:rsidRPr="0069150D" w:rsidRDefault="00F40DF0" w:rsidP="00F40DF0">
      <w:pPr>
        <w:jc w:val="center"/>
        <w:rPr>
          <w:rFonts w:ascii="Times New Roman" w:hAnsi="Times New Roman"/>
          <w:b/>
          <w:bCs/>
        </w:rPr>
      </w:pPr>
      <w:r w:rsidRPr="0069150D">
        <w:rPr>
          <w:rFonts w:ascii="Times New Roman" w:hAnsi="Times New Roman" w:cs="Times New Roman"/>
          <w:b/>
          <w:bCs/>
        </w:rPr>
        <w:t>nolemj:</w:t>
      </w:r>
    </w:p>
    <w:p w14:paraId="1E43B969" w14:textId="048490FA" w:rsidR="00F40DF0" w:rsidRPr="0069150D" w:rsidRDefault="00F40DF0" w:rsidP="00F40DF0">
      <w:pPr>
        <w:pStyle w:val="ListParagraph"/>
        <w:numPr>
          <w:ilvl w:val="0"/>
          <w:numId w:val="1"/>
        </w:numPr>
        <w:jc w:val="both"/>
        <w:rPr>
          <w:rFonts w:ascii="Times New Roman" w:hAnsi="Times New Roman"/>
        </w:rPr>
      </w:pPr>
      <w:r w:rsidRPr="0069150D">
        <w:rPr>
          <w:rFonts w:ascii="Times New Roman" w:hAnsi="Times New Roman"/>
        </w:rPr>
        <w:t xml:space="preserve">Apstiprināt </w:t>
      </w:r>
      <w:r w:rsidR="004B4BF8" w:rsidRPr="0069150D">
        <w:rPr>
          <w:rFonts w:ascii="Times New Roman" w:hAnsi="Times New Roman"/>
        </w:rPr>
        <w:t>VSIA</w:t>
      </w:r>
      <w:r w:rsidRPr="0069150D">
        <w:rPr>
          <w:rFonts w:ascii="Times New Roman" w:hAnsi="Times New Roman"/>
        </w:rPr>
        <w:t xml:space="preserve"> „Latvijas </w:t>
      </w:r>
      <w:r w:rsidR="00B7511B" w:rsidRPr="0069150D">
        <w:rPr>
          <w:rFonts w:ascii="Times New Roman" w:hAnsi="Times New Roman"/>
        </w:rPr>
        <w:t>Sabiedriskais medijs</w:t>
      </w:r>
      <w:r w:rsidRPr="0069150D">
        <w:rPr>
          <w:rFonts w:ascii="Times New Roman" w:hAnsi="Times New Roman"/>
        </w:rPr>
        <w:t>”</w:t>
      </w:r>
      <w:r w:rsidR="00B7511B" w:rsidRPr="0069150D">
        <w:rPr>
          <w:rFonts w:ascii="Times New Roman" w:hAnsi="Times New Roman"/>
        </w:rPr>
        <w:t xml:space="preserve"> </w:t>
      </w:r>
      <w:r w:rsidRPr="0069150D">
        <w:rPr>
          <w:rFonts w:ascii="Times New Roman" w:hAnsi="Times New Roman"/>
        </w:rPr>
        <w:t>202</w:t>
      </w:r>
      <w:r w:rsidR="00B7511B" w:rsidRPr="0069150D">
        <w:rPr>
          <w:rFonts w:ascii="Times New Roman" w:hAnsi="Times New Roman"/>
        </w:rPr>
        <w:t>5</w:t>
      </w:r>
      <w:r w:rsidRPr="0069150D">
        <w:rPr>
          <w:rFonts w:ascii="Times New Roman" w:hAnsi="Times New Roman"/>
        </w:rPr>
        <w:t>. gada pārskatu šā lēmuma pielikumā noteiktajā redakcijā un pieņemt zināšanai vadības ziņojumu un neatkarīga revidenta atzinumu.</w:t>
      </w:r>
    </w:p>
    <w:p w14:paraId="00BA1044" w14:textId="698E6328" w:rsidR="00B7511B" w:rsidRPr="0069150D" w:rsidRDefault="00F40DF0" w:rsidP="00B7511B">
      <w:pPr>
        <w:pStyle w:val="ListParagraph"/>
        <w:widowControl w:val="0"/>
        <w:numPr>
          <w:ilvl w:val="0"/>
          <w:numId w:val="1"/>
        </w:numPr>
        <w:autoSpaceDE w:val="0"/>
        <w:autoSpaceDN w:val="0"/>
        <w:spacing w:after="0" w:line="259" w:lineRule="auto"/>
        <w:contextualSpacing w:val="0"/>
        <w:jc w:val="both"/>
        <w:rPr>
          <w:rFonts w:ascii="Times New Roman" w:hAnsi="Times New Roman"/>
        </w:rPr>
      </w:pPr>
      <w:r w:rsidRPr="0069150D">
        <w:rPr>
          <w:rFonts w:ascii="Times New Roman" w:hAnsi="Times New Roman"/>
        </w:rPr>
        <w:t xml:space="preserve">Apstiprināt </w:t>
      </w:r>
      <w:r w:rsidR="004B4BF8" w:rsidRPr="0069150D">
        <w:rPr>
          <w:rFonts w:ascii="Times New Roman" w:hAnsi="Times New Roman"/>
        </w:rPr>
        <w:t>VSIA „Latvijas Sabiedriskais medijs”</w:t>
      </w:r>
      <w:r w:rsidRPr="0069150D">
        <w:rPr>
          <w:rFonts w:ascii="Times New Roman" w:hAnsi="Times New Roman"/>
        </w:rPr>
        <w:t xml:space="preserve"> 202</w:t>
      </w:r>
      <w:r w:rsidR="00B7511B" w:rsidRPr="0069150D">
        <w:rPr>
          <w:rFonts w:ascii="Times New Roman" w:hAnsi="Times New Roman"/>
        </w:rPr>
        <w:t>5</w:t>
      </w:r>
      <w:r w:rsidRPr="0069150D">
        <w:rPr>
          <w:rFonts w:ascii="Times New Roman" w:hAnsi="Times New Roman"/>
        </w:rPr>
        <w:t xml:space="preserve">. gada pārskata </w:t>
      </w:r>
      <w:r w:rsidR="00962FB3" w:rsidRPr="0069150D">
        <w:rPr>
          <w:rFonts w:ascii="Times New Roman" w:hAnsi="Times New Roman"/>
        </w:rPr>
        <w:t xml:space="preserve">neto </w:t>
      </w:r>
      <w:r w:rsidR="00C17475" w:rsidRPr="0069150D">
        <w:rPr>
          <w:rFonts w:ascii="Times New Roman" w:hAnsi="Times New Roman"/>
        </w:rPr>
        <w:t>zaudējumus</w:t>
      </w:r>
      <w:r w:rsidR="008416F6" w:rsidRPr="0069150D">
        <w:rPr>
          <w:rFonts w:ascii="Times New Roman" w:hAnsi="Times New Roman"/>
        </w:rPr>
        <w:t xml:space="preserve"> </w:t>
      </w:r>
      <w:r w:rsidR="00847411" w:rsidRPr="0069150D">
        <w:rPr>
          <w:rFonts w:ascii="Times New Roman" w:hAnsi="Times New Roman"/>
        </w:rPr>
        <w:t>298 690</w:t>
      </w:r>
      <w:r w:rsidR="008416F6" w:rsidRPr="0069150D">
        <w:rPr>
          <w:rFonts w:ascii="Times New Roman" w:hAnsi="Times New Roman"/>
        </w:rPr>
        <w:t xml:space="preserve"> </w:t>
      </w:r>
      <w:proofErr w:type="spellStart"/>
      <w:r w:rsidR="008416F6" w:rsidRPr="0069150D">
        <w:rPr>
          <w:rFonts w:ascii="Times New Roman" w:hAnsi="Times New Roman"/>
          <w:i/>
          <w:iCs/>
        </w:rPr>
        <w:t>eur</w:t>
      </w:r>
      <w:r w:rsidR="00B7511B" w:rsidRPr="0069150D">
        <w:rPr>
          <w:rFonts w:ascii="Times New Roman" w:hAnsi="Times New Roman"/>
          <w:i/>
          <w:iCs/>
        </w:rPr>
        <w:t>o</w:t>
      </w:r>
      <w:proofErr w:type="spellEnd"/>
      <w:r w:rsidR="00B7511B" w:rsidRPr="0069150D">
        <w:rPr>
          <w:rFonts w:ascii="Times New Roman" w:hAnsi="Times New Roman"/>
        </w:rPr>
        <w:t>.</w:t>
      </w:r>
    </w:p>
    <w:p w14:paraId="02632C4C" w14:textId="3957CEC1" w:rsidR="00B7511B" w:rsidRPr="0069150D" w:rsidRDefault="00C17475" w:rsidP="00B7511B">
      <w:pPr>
        <w:pStyle w:val="ListParagraph"/>
        <w:widowControl w:val="0"/>
        <w:numPr>
          <w:ilvl w:val="0"/>
          <w:numId w:val="1"/>
        </w:numPr>
        <w:autoSpaceDE w:val="0"/>
        <w:autoSpaceDN w:val="0"/>
        <w:spacing w:after="0" w:line="259" w:lineRule="auto"/>
        <w:contextualSpacing w:val="0"/>
        <w:jc w:val="both"/>
      </w:pPr>
      <w:r w:rsidRPr="0069150D">
        <w:rPr>
          <w:rFonts w:ascii="Times New Roman" w:hAnsi="Times New Roman"/>
        </w:rPr>
        <w:t>202</w:t>
      </w:r>
      <w:r w:rsidR="00B7511B" w:rsidRPr="0069150D">
        <w:rPr>
          <w:rFonts w:ascii="Times New Roman" w:hAnsi="Times New Roman"/>
        </w:rPr>
        <w:t>5</w:t>
      </w:r>
      <w:r w:rsidRPr="0069150D">
        <w:rPr>
          <w:rFonts w:ascii="Times New Roman" w:hAnsi="Times New Roman"/>
        </w:rPr>
        <w:t>.</w:t>
      </w:r>
      <w:r w:rsidR="00B671BD" w:rsidRPr="0069150D">
        <w:rPr>
          <w:rFonts w:ascii="Times New Roman" w:hAnsi="Times New Roman"/>
        </w:rPr>
        <w:t> </w:t>
      </w:r>
      <w:r w:rsidRPr="0069150D">
        <w:rPr>
          <w:rFonts w:ascii="Times New Roman" w:hAnsi="Times New Roman"/>
        </w:rPr>
        <w:t>gada zaudējumus segt no nākamajos gados gūtās peļņas</w:t>
      </w:r>
      <w:r w:rsidR="00847411" w:rsidRPr="0069150D">
        <w:rPr>
          <w:rFonts w:ascii="Times New Roman" w:hAnsi="Times New Roman"/>
        </w:rPr>
        <w:t>.</w:t>
      </w:r>
      <w:r w:rsidR="00B7511B" w:rsidRPr="0069150D">
        <w:rPr>
          <w:rFonts w:ascii="Times New Roman" w:hAnsi="Times New Roman"/>
        </w:rPr>
        <w:t xml:space="preserve"> </w:t>
      </w:r>
    </w:p>
    <w:p w14:paraId="272CC045" w14:textId="1B864A8F" w:rsidR="00F40DF0" w:rsidRPr="0069150D" w:rsidRDefault="00F40DF0" w:rsidP="00F40DF0">
      <w:pPr>
        <w:pStyle w:val="ListParagraph"/>
        <w:widowControl w:val="0"/>
        <w:numPr>
          <w:ilvl w:val="0"/>
          <w:numId w:val="1"/>
        </w:numPr>
        <w:autoSpaceDE w:val="0"/>
        <w:autoSpaceDN w:val="0"/>
        <w:spacing w:after="0" w:line="259" w:lineRule="auto"/>
        <w:contextualSpacing w:val="0"/>
        <w:jc w:val="both"/>
        <w:rPr>
          <w:rFonts w:ascii="Times New Roman" w:hAnsi="Times New Roman"/>
        </w:rPr>
      </w:pPr>
      <w:r w:rsidRPr="0069150D">
        <w:rPr>
          <w:rFonts w:ascii="Times New Roman" w:hAnsi="Times New Roman"/>
        </w:rPr>
        <w:t>Publicēt</w:t>
      </w:r>
      <w:r w:rsidR="00B7511B" w:rsidRPr="0069150D">
        <w:rPr>
          <w:rFonts w:ascii="Times New Roman" w:hAnsi="Times New Roman"/>
        </w:rPr>
        <w:t xml:space="preserve"> </w:t>
      </w:r>
      <w:r w:rsidR="004B4BF8" w:rsidRPr="0069150D">
        <w:rPr>
          <w:rFonts w:ascii="Times New Roman" w:hAnsi="Times New Roman"/>
        </w:rPr>
        <w:t>VSIA</w:t>
      </w:r>
      <w:r w:rsidRPr="0069150D">
        <w:rPr>
          <w:rFonts w:ascii="Times New Roman" w:hAnsi="Times New Roman"/>
        </w:rPr>
        <w:t xml:space="preserve"> </w:t>
      </w:r>
      <w:r w:rsidR="00B7511B" w:rsidRPr="0069150D">
        <w:rPr>
          <w:rFonts w:ascii="Times New Roman" w:hAnsi="Times New Roman"/>
        </w:rPr>
        <w:t xml:space="preserve">„Latvijas Sabiedriskais medijs”  </w:t>
      </w:r>
      <w:r w:rsidRPr="0069150D">
        <w:rPr>
          <w:rFonts w:ascii="Times New Roman" w:hAnsi="Times New Roman"/>
        </w:rPr>
        <w:t>202</w:t>
      </w:r>
      <w:r w:rsidR="00B7511B" w:rsidRPr="0069150D">
        <w:rPr>
          <w:rFonts w:ascii="Times New Roman" w:hAnsi="Times New Roman"/>
        </w:rPr>
        <w:t>5</w:t>
      </w:r>
      <w:r w:rsidRPr="0069150D">
        <w:rPr>
          <w:rFonts w:ascii="Times New Roman" w:hAnsi="Times New Roman"/>
        </w:rPr>
        <w:t>. gada pārskatu Padomes tīmekļvietnē www.seplp.lv, kā arī nosūtīt informāciju par šo lēmumu Latvijas Republikas Saeimas Cilvēktiesību un sabiedrisko lietu komisijai.</w:t>
      </w:r>
    </w:p>
    <w:p w14:paraId="7AD8E9B6" w14:textId="08ABE106" w:rsidR="00F40DF0" w:rsidRPr="0069150D" w:rsidRDefault="00F40DF0" w:rsidP="00F40DF0">
      <w:pPr>
        <w:pStyle w:val="ListParagraph"/>
        <w:widowControl w:val="0"/>
        <w:numPr>
          <w:ilvl w:val="0"/>
          <w:numId w:val="1"/>
        </w:numPr>
        <w:autoSpaceDE w:val="0"/>
        <w:autoSpaceDN w:val="0"/>
        <w:spacing w:after="0" w:line="259" w:lineRule="auto"/>
        <w:contextualSpacing w:val="0"/>
        <w:jc w:val="both"/>
        <w:rPr>
          <w:rFonts w:ascii="Times New Roman" w:hAnsi="Times New Roman" w:cs="Times New Roman"/>
        </w:rPr>
      </w:pPr>
      <w:r w:rsidRPr="0069150D">
        <w:rPr>
          <w:rFonts w:ascii="Times New Roman" w:hAnsi="Times New Roman" w:cs="Times New Roman"/>
        </w:rPr>
        <w:t xml:space="preserve">Uzdot </w:t>
      </w:r>
      <w:r w:rsidR="004B4BF8" w:rsidRPr="0069150D">
        <w:rPr>
          <w:rFonts w:ascii="Times New Roman" w:hAnsi="Times New Roman" w:cs="Times New Roman"/>
        </w:rPr>
        <w:t>VSIA</w:t>
      </w:r>
      <w:r w:rsidRPr="0069150D">
        <w:rPr>
          <w:rFonts w:ascii="Times New Roman" w:hAnsi="Times New Roman" w:cs="Times New Roman"/>
        </w:rPr>
        <w:t xml:space="preserve"> „Latvijas </w:t>
      </w:r>
      <w:r w:rsidR="001D3C2A" w:rsidRPr="0069150D">
        <w:rPr>
          <w:rFonts w:ascii="Times New Roman" w:hAnsi="Times New Roman" w:cs="Times New Roman"/>
        </w:rPr>
        <w:t>Sabiedriskais medijs</w:t>
      </w:r>
      <w:r w:rsidRPr="0069150D">
        <w:rPr>
          <w:rFonts w:ascii="Times New Roman" w:hAnsi="Times New Roman" w:cs="Times New Roman"/>
        </w:rPr>
        <w:t>” valdei 202</w:t>
      </w:r>
      <w:r w:rsidR="00B7511B" w:rsidRPr="0069150D">
        <w:rPr>
          <w:rFonts w:ascii="Times New Roman" w:hAnsi="Times New Roman" w:cs="Times New Roman"/>
        </w:rPr>
        <w:t>5</w:t>
      </w:r>
      <w:r w:rsidRPr="0069150D">
        <w:rPr>
          <w:rFonts w:ascii="Times New Roman" w:hAnsi="Times New Roman" w:cs="Times New Roman"/>
        </w:rPr>
        <w:t xml:space="preserve">. gada pārskatu publiskot </w:t>
      </w:r>
      <w:r w:rsidR="004B4BF8" w:rsidRPr="0069150D">
        <w:rPr>
          <w:rFonts w:ascii="Times New Roman" w:hAnsi="Times New Roman" w:cs="Times New Roman"/>
        </w:rPr>
        <w:t>tās</w:t>
      </w:r>
      <w:r w:rsidRPr="0069150D">
        <w:rPr>
          <w:rFonts w:ascii="Times New Roman" w:hAnsi="Times New Roman" w:cs="Times New Roman"/>
        </w:rPr>
        <w:t xml:space="preserve"> mājaslapā internetā.</w:t>
      </w:r>
    </w:p>
    <w:p w14:paraId="5EB545AD" w14:textId="77777777" w:rsidR="00F40DF0" w:rsidRPr="0069150D" w:rsidRDefault="00F40DF0" w:rsidP="00F40DF0">
      <w:pPr>
        <w:pStyle w:val="ListParagraph"/>
        <w:numPr>
          <w:ilvl w:val="0"/>
          <w:numId w:val="1"/>
        </w:numPr>
        <w:jc w:val="both"/>
        <w:rPr>
          <w:rFonts w:ascii="Times New Roman" w:hAnsi="Times New Roman" w:cs="Times New Roman"/>
        </w:rPr>
      </w:pPr>
      <w:r w:rsidRPr="0069150D">
        <w:rPr>
          <w:rFonts w:ascii="Times New Roman" w:hAnsi="Times New Roman" w:cs="Times New Roman"/>
        </w:rPr>
        <w:t xml:space="preserve">Lēmums stājas spēkā tā pieņemšanas brīdī. </w:t>
      </w:r>
    </w:p>
    <w:p w14:paraId="6ACD1086" w14:textId="1333C7EE" w:rsidR="008C570B" w:rsidRPr="0069150D" w:rsidRDefault="00F40DF0" w:rsidP="00F40DF0">
      <w:pPr>
        <w:pStyle w:val="ListParagraph"/>
        <w:numPr>
          <w:ilvl w:val="0"/>
          <w:numId w:val="1"/>
        </w:numPr>
        <w:jc w:val="both"/>
        <w:rPr>
          <w:rFonts w:ascii="Times New Roman" w:hAnsi="Times New Roman" w:cs="Times New Roman"/>
        </w:rPr>
      </w:pPr>
      <w:r w:rsidRPr="0069150D">
        <w:rPr>
          <w:rFonts w:ascii="Times New Roman" w:hAnsi="Times New Roman" w:cs="Times New Roman"/>
        </w:rPr>
        <w:t>Lēmums ir sagatavots un parakstīts elektroniski ar drošu elektronisk</w:t>
      </w:r>
      <w:r w:rsidR="006B1543" w:rsidRPr="0069150D">
        <w:rPr>
          <w:rFonts w:ascii="Times New Roman" w:hAnsi="Times New Roman" w:cs="Times New Roman"/>
        </w:rPr>
        <w:t>o</w:t>
      </w:r>
      <w:r w:rsidRPr="0069150D">
        <w:rPr>
          <w:rFonts w:ascii="Times New Roman" w:hAnsi="Times New Roman" w:cs="Times New Roman"/>
        </w:rPr>
        <w:t xml:space="preserve"> parakstu uz </w:t>
      </w:r>
      <w:r w:rsidR="00FC36D8" w:rsidRPr="0069150D">
        <w:rPr>
          <w:rFonts w:ascii="Times New Roman" w:hAnsi="Times New Roman" w:cs="Times New Roman"/>
        </w:rPr>
        <w:t>vienas</w:t>
      </w:r>
      <w:r w:rsidRPr="0069150D">
        <w:rPr>
          <w:rFonts w:ascii="Times New Roman" w:hAnsi="Times New Roman" w:cs="Times New Roman"/>
        </w:rPr>
        <w:t xml:space="preserve"> lap</w:t>
      </w:r>
      <w:r w:rsidR="00FC36D8" w:rsidRPr="0069150D">
        <w:rPr>
          <w:rFonts w:ascii="Times New Roman" w:hAnsi="Times New Roman" w:cs="Times New Roman"/>
        </w:rPr>
        <w:t xml:space="preserve">as </w:t>
      </w:r>
      <w:r w:rsidRPr="0069150D">
        <w:rPr>
          <w:rFonts w:ascii="Times New Roman" w:hAnsi="Times New Roman" w:cs="Times New Roman"/>
        </w:rPr>
        <w:t xml:space="preserve">un ir izsniedzams </w:t>
      </w:r>
      <w:r w:rsidR="004B4BF8" w:rsidRPr="0069150D">
        <w:rPr>
          <w:rFonts w:ascii="Times New Roman" w:hAnsi="Times New Roman" w:cs="Times New Roman"/>
        </w:rPr>
        <w:t>VSIA</w:t>
      </w:r>
      <w:r w:rsidRPr="0069150D">
        <w:rPr>
          <w:rFonts w:ascii="Times New Roman" w:hAnsi="Times New Roman" w:cs="Times New Roman"/>
        </w:rPr>
        <w:t xml:space="preserve"> “Latvijas </w:t>
      </w:r>
      <w:r w:rsidR="001D3C2A" w:rsidRPr="0069150D">
        <w:rPr>
          <w:rFonts w:ascii="Times New Roman" w:hAnsi="Times New Roman" w:cs="Times New Roman"/>
        </w:rPr>
        <w:t>Sabiedriskais medijs</w:t>
      </w:r>
      <w:r w:rsidRPr="0069150D">
        <w:rPr>
          <w:rFonts w:ascii="Times New Roman" w:hAnsi="Times New Roman" w:cs="Times New Roman"/>
        </w:rPr>
        <w:t>”.</w:t>
      </w:r>
    </w:p>
    <w:p w14:paraId="0B4E14F5" w14:textId="77777777" w:rsidR="00CD0E09" w:rsidRPr="0069150D" w:rsidRDefault="00F40DF0" w:rsidP="00CD0E09">
      <w:pPr>
        <w:spacing w:after="0" w:line="240" w:lineRule="auto"/>
        <w:jc w:val="both"/>
        <w:rPr>
          <w:rFonts w:ascii="Times New Roman" w:hAnsi="Times New Roman" w:cs="Times New Roman"/>
        </w:rPr>
      </w:pPr>
      <w:r w:rsidRPr="0069150D">
        <w:rPr>
          <w:rFonts w:ascii="Times New Roman" w:hAnsi="Times New Roman" w:cs="Times New Roman"/>
        </w:rPr>
        <w:t>Pielikumā:</w:t>
      </w:r>
      <w:r w:rsidR="00FC36D8" w:rsidRPr="0069150D">
        <w:rPr>
          <w:rFonts w:ascii="Times New Roman" w:hAnsi="Times New Roman" w:cs="Times New Roman"/>
        </w:rPr>
        <w:t xml:space="preserve"> </w:t>
      </w:r>
    </w:p>
    <w:p w14:paraId="34B1D7F4" w14:textId="754D18C0" w:rsidR="00CD0E09" w:rsidRPr="0069150D" w:rsidRDefault="00CD0E09" w:rsidP="00CD0E09">
      <w:pPr>
        <w:spacing w:after="0" w:line="240" w:lineRule="auto"/>
        <w:jc w:val="both"/>
        <w:rPr>
          <w:rFonts w:ascii="Times New Roman" w:hAnsi="Times New Roman" w:cs="Times New Roman"/>
        </w:rPr>
      </w:pPr>
      <w:r w:rsidRPr="0069150D">
        <w:rPr>
          <w:rFonts w:ascii="Times New Roman" w:hAnsi="Times New Roman" w:cs="Times New Roman"/>
        </w:rPr>
        <w:t>1.</w:t>
      </w:r>
      <w:r w:rsidR="004B4BF8" w:rsidRPr="0069150D">
        <w:rPr>
          <w:rFonts w:ascii="Times New Roman" w:hAnsi="Times New Roman" w:cs="Times New Roman"/>
        </w:rPr>
        <w:t>VSIA “Latvijas Sabiedriskais medijs” 2025.</w:t>
      </w:r>
      <w:r w:rsidR="00FC36D8" w:rsidRPr="0069150D">
        <w:rPr>
          <w:rFonts w:ascii="Times New Roman" w:hAnsi="Times New Roman" w:cs="Times New Roman"/>
        </w:rPr>
        <w:t> </w:t>
      </w:r>
      <w:r w:rsidR="004B4BF8" w:rsidRPr="0069150D">
        <w:rPr>
          <w:rFonts w:ascii="Times New Roman" w:hAnsi="Times New Roman" w:cs="Times New Roman"/>
        </w:rPr>
        <w:t>gada pārskats</w:t>
      </w:r>
      <w:r w:rsidRPr="0069150D">
        <w:rPr>
          <w:rFonts w:ascii="Times New Roman" w:hAnsi="Times New Roman" w:cs="Times New Roman"/>
        </w:rPr>
        <w:t xml:space="preserve"> uz 88 (astoņdesmit astoņām) lapām (</w:t>
      </w:r>
      <w:proofErr w:type="spellStart"/>
      <w:r w:rsidRPr="00743C10">
        <w:rPr>
          <w:rFonts w:ascii="Times New Roman" w:hAnsi="Times New Roman" w:cs="Times New Roman"/>
          <w:i/>
          <w:iCs/>
        </w:rPr>
        <w:t>edoc</w:t>
      </w:r>
      <w:proofErr w:type="spellEnd"/>
      <w:r w:rsidRPr="0069150D">
        <w:rPr>
          <w:rFonts w:ascii="Times New Roman" w:hAnsi="Times New Roman" w:cs="Times New Roman"/>
        </w:rPr>
        <w:t>)</w:t>
      </w:r>
      <w:r w:rsidR="00743C10">
        <w:rPr>
          <w:rFonts w:ascii="Times New Roman" w:hAnsi="Times New Roman" w:cs="Times New Roman"/>
        </w:rPr>
        <w:t>;</w:t>
      </w:r>
      <w:r w:rsidRPr="0069150D">
        <w:rPr>
          <w:rFonts w:ascii="Times New Roman" w:hAnsi="Times New Roman" w:cs="Times New Roman"/>
        </w:rPr>
        <w:t xml:space="preserve"> </w:t>
      </w:r>
    </w:p>
    <w:p w14:paraId="3D83AC4E" w14:textId="4726CBA0" w:rsidR="004B4BF8" w:rsidRPr="0069150D" w:rsidRDefault="00CD0E09" w:rsidP="00CD0E09">
      <w:pPr>
        <w:spacing w:after="0" w:line="240" w:lineRule="auto"/>
        <w:jc w:val="both"/>
        <w:rPr>
          <w:rFonts w:ascii="Times New Roman" w:hAnsi="Times New Roman" w:cs="Times New Roman"/>
        </w:rPr>
      </w:pPr>
      <w:r w:rsidRPr="0069150D">
        <w:rPr>
          <w:rFonts w:ascii="Times New Roman" w:hAnsi="Times New Roman" w:cs="Times New Roman"/>
        </w:rPr>
        <w:t>2. Neatkarīgu revidentu ziņojums uz 4 (četrām) lapām</w:t>
      </w:r>
      <w:r w:rsidR="00743C10">
        <w:rPr>
          <w:rFonts w:ascii="Times New Roman" w:hAnsi="Times New Roman" w:cs="Times New Roman"/>
        </w:rPr>
        <w:t xml:space="preserve"> (</w:t>
      </w:r>
      <w:proofErr w:type="spellStart"/>
      <w:r w:rsidR="00743C10" w:rsidRPr="00743C10">
        <w:rPr>
          <w:rFonts w:ascii="Times New Roman" w:hAnsi="Times New Roman" w:cs="Times New Roman"/>
          <w:i/>
          <w:iCs/>
        </w:rPr>
        <w:t>edoc</w:t>
      </w:r>
      <w:proofErr w:type="spellEnd"/>
      <w:r w:rsidR="00743C10">
        <w:rPr>
          <w:rFonts w:ascii="Times New Roman" w:hAnsi="Times New Roman" w:cs="Times New Roman"/>
        </w:rPr>
        <w:t>)</w:t>
      </w:r>
      <w:r w:rsidR="006971B0" w:rsidRPr="0069150D">
        <w:rPr>
          <w:rFonts w:ascii="Times New Roman" w:hAnsi="Times New Roman" w:cs="Times New Roman"/>
        </w:rPr>
        <w:t>.</w:t>
      </w:r>
      <w:r w:rsidR="004B4BF8" w:rsidRPr="0069150D">
        <w:rPr>
          <w:rFonts w:ascii="Times New Roman" w:hAnsi="Times New Roman" w:cs="Times New Roman"/>
        </w:rPr>
        <w:t xml:space="preserve"> </w:t>
      </w:r>
    </w:p>
    <w:p w14:paraId="6679AD38" w14:textId="77777777" w:rsidR="00CD0E09" w:rsidRPr="0069150D" w:rsidRDefault="00CD0E09" w:rsidP="00F40DF0">
      <w:pPr>
        <w:spacing w:after="0" w:line="240" w:lineRule="auto"/>
        <w:jc w:val="both"/>
        <w:rPr>
          <w:rFonts w:ascii="Times New Roman" w:hAnsi="Times New Roman" w:cs="Times New Roman"/>
        </w:rPr>
      </w:pPr>
    </w:p>
    <w:p w14:paraId="4A2CE0C8" w14:textId="49FC1335" w:rsidR="00F40DF0" w:rsidRPr="0069150D" w:rsidRDefault="00F40DF0" w:rsidP="00F40DF0">
      <w:pPr>
        <w:spacing w:after="0" w:line="240" w:lineRule="auto"/>
        <w:jc w:val="both"/>
        <w:rPr>
          <w:rFonts w:ascii="Times New Roman" w:hAnsi="Times New Roman" w:cs="Times New Roman"/>
        </w:rPr>
      </w:pPr>
      <w:r w:rsidRPr="0069150D">
        <w:rPr>
          <w:rFonts w:ascii="Times New Roman" w:hAnsi="Times New Roman" w:cs="Times New Roman"/>
        </w:rPr>
        <w:t xml:space="preserve">Kapitāla daļu turētājas </w:t>
      </w:r>
    </w:p>
    <w:p w14:paraId="70D585B0" w14:textId="77777777" w:rsidR="00464E4D" w:rsidRPr="0069150D" w:rsidRDefault="00F40DF0" w:rsidP="00F40DF0">
      <w:pPr>
        <w:spacing w:after="0" w:line="240" w:lineRule="auto"/>
        <w:jc w:val="both"/>
        <w:rPr>
          <w:rFonts w:ascii="Times New Roman" w:hAnsi="Times New Roman" w:cs="Times New Roman"/>
        </w:rPr>
      </w:pPr>
      <w:r w:rsidRPr="0069150D">
        <w:rPr>
          <w:rFonts w:ascii="Times New Roman" w:hAnsi="Times New Roman" w:cs="Times New Roman"/>
        </w:rPr>
        <w:t>Sabiedrisko elektronisko plašsaziņas</w:t>
      </w:r>
      <w:r w:rsidR="00464E4D" w:rsidRPr="0069150D">
        <w:rPr>
          <w:rFonts w:ascii="Times New Roman" w:hAnsi="Times New Roman" w:cs="Times New Roman"/>
        </w:rPr>
        <w:t xml:space="preserve"> </w:t>
      </w:r>
      <w:r w:rsidRPr="0069150D">
        <w:rPr>
          <w:rFonts w:ascii="Times New Roman" w:hAnsi="Times New Roman" w:cs="Times New Roman"/>
        </w:rPr>
        <w:t xml:space="preserve">līdzekļu </w:t>
      </w:r>
    </w:p>
    <w:p w14:paraId="5FF7963D" w14:textId="4FAF69E2" w:rsidR="00BA4A54" w:rsidRPr="0069150D" w:rsidRDefault="00F40DF0" w:rsidP="00FC36D8">
      <w:pPr>
        <w:spacing w:after="0" w:line="240" w:lineRule="auto"/>
        <w:rPr>
          <w:rFonts w:ascii="Times New Roman" w:hAnsi="Times New Roman" w:cs="Times New Roman"/>
        </w:rPr>
      </w:pPr>
      <w:r w:rsidRPr="0069150D">
        <w:rPr>
          <w:rFonts w:ascii="Times New Roman" w:hAnsi="Times New Roman" w:cs="Times New Roman"/>
        </w:rPr>
        <w:t>padomes</w:t>
      </w:r>
      <w:r w:rsidR="00464E4D" w:rsidRPr="0069150D">
        <w:rPr>
          <w:rFonts w:ascii="Times New Roman" w:hAnsi="Times New Roman" w:cs="Times New Roman"/>
        </w:rPr>
        <w:t xml:space="preserve"> p</w:t>
      </w:r>
      <w:r w:rsidRPr="0069150D">
        <w:rPr>
          <w:rFonts w:ascii="Times New Roman" w:hAnsi="Times New Roman" w:cs="Times New Roman"/>
        </w:rPr>
        <w:t>riekšsēdētāj</w:t>
      </w:r>
      <w:r w:rsidR="006207B2" w:rsidRPr="0069150D">
        <w:rPr>
          <w:rFonts w:ascii="Times New Roman" w:hAnsi="Times New Roman" w:cs="Times New Roman"/>
        </w:rPr>
        <w:t>a</w:t>
      </w:r>
      <w:r w:rsidR="006207B2" w:rsidRPr="0069150D">
        <w:rPr>
          <w:rFonts w:ascii="Times New Roman" w:hAnsi="Times New Roman" w:cs="Times New Roman"/>
        </w:rPr>
        <w:tab/>
      </w:r>
      <w:r w:rsidRPr="0069150D">
        <w:rPr>
          <w:rFonts w:ascii="Times New Roman" w:hAnsi="Times New Roman" w:cs="Times New Roman"/>
        </w:rPr>
        <w:tab/>
        <w:t>(</w:t>
      </w:r>
      <w:r w:rsidRPr="0069150D">
        <w:rPr>
          <w:rFonts w:ascii="Times New Roman" w:hAnsi="Times New Roman" w:cs="Times New Roman"/>
          <w:i/>
          <w:iCs/>
        </w:rPr>
        <w:t>paraksts</w:t>
      </w:r>
      <w:r w:rsidRPr="0069150D">
        <w:rPr>
          <w:rFonts w:ascii="Times New Roman" w:hAnsi="Times New Roman" w:cs="Times New Roman"/>
        </w:rPr>
        <w:t xml:space="preserve">)* </w:t>
      </w:r>
      <w:r w:rsidRPr="0069150D">
        <w:rPr>
          <w:rFonts w:ascii="Times New Roman" w:hAnsi="Times New Roman" w:cs="Times New Roman"/>
        </w:rPr>
        <w:tab/>
      </w:r>
      <w:r w:rsidRPr="0069150D">
        <w:rPr>
          <w:rFonts w:ascii="Times New Roman" w:hAnsi="Times New Roman" w:cs="Times New Roman"/>
        </w:rPr>
        <w:tab/>
      </w:r>
      <w:r w:rsidR="00BA4A54" w:rsidRPr="0069150D">
        <w:rPr>
          <w:rFonts w:ascii="Times New Roman" w:hAnsi="Times New Roman" w:cs="Times New Roman"/>
        </w:rPr>
        <w:tab/>
        <w:t>S</w:t>
      </w:r>
      <w:r w:rsidR="006971B0" w:rsidRPr="0069150D">
        <w:rPr>
          <w:rFonts w:ascii="Times New Roman" w:hAnsi="Times New Roman" w:cs="Times New Roman"/>
        </w:rPr>
        <w:t xml:space="preserve">anita </w:t>
      </w:r>
      <w:r w:rsidR="00BA4A54" w:rsidRPr="0069150D">
        <w:rPr>
          <w:rFonts w:ascii="Times New Roman" w:hAnsi="Times New Roman" w:cs="Times New Roman"/>
        </w:rPr>
        <w:t>Upleja-Jegermane</w:t>
      </w:r>
      <w:r w:rsidRPr="0069150D">
        <w:rPr>
          <w:rFonts w:ascii="Times New Roman" w:hAnsi="Times New Roman" w:cs="Times New Roman"/>
        </w:rPr>
        <w:tab/>
      </w:r>
      <w:r w:rsidRPr="0069150D">
        <w:rPr>
          <w:rFonts w:ascii="Times New Roman" w:hAnsi="Times New Roman" w:cs="Times New Roman"/>
        </w:rPr>
        <w:tab/>
      </w:r>
      <w:r w:rsidRPr="0069150D">
        <w:rPr>
          <w:rFonts w:ascii="Times New Roman" w:hAnsi="Times New Roman" w:cs="Times New Roman"/>
        </w:rPr>
        <w:tab/>
      </w:r>
    </w:p>
    <w:p w14:paraId="76FCB1A2" w14:textId="4182C0E4" w:rsidR="00235672" w:rsidRPr="0069150D" w:rsidRDefault="00F40DF0" w:rsidP="00FC36D8">
      <w:pPr>
        <w:spacing w:line="288" w:lineRule="auto"/>
        <w:jc w:val="center"/>
        <w:rPr>
          <w:rFonts w:ascii="Times New Roman" w:hAnsi="Times New Roman" w:cs="Times New Roman"/>
        </w:rPr>
      </w:pPr>
      <w:r w:rsidRPr="0069150D">
        <w:rPr>
          <w:rFonts w:ascii="Times New Roman" w:hAnsi="Times New Roman" w:cs="Times New Roman"/>
        </w:rPr>
        <w:t>*DOKUMENTS PARAKSTĪTS AR DROŠU ELEKTRONISKO PARAKSTU UN SATUR LAIKA ZĪMOGU</w:t>
      </w:r>
    </w:p>
    <w:sectPr w:rsidR="00235672" w:rsidRPr="0069150D" w:rsidSect="0069150D">
      <w:pgSz w:w="11906" w:h="16838"/>
      <w:pgMar w:top="1702" w:right="85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86B"/>
    <w:multiLevelType w:val="hybridMultilevel"/>
    <w:tmpl w:val="A6F6B5DE"/>
    <w:lvl w:ilvl="0" w:tplc="791E0E1C">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4F22FB"/>
    <w:multiLevelType w:val="hybridMultilevel"/>
    <w:tmpl w:val="41ACD758"/>
    <w:lvl w:ilvl="0" w:tplc="EA72B13C">
      <w:start w:val="2019"/>
      <w:numFmt w:val="bullet"/>
      <w:lvlText w:val="-"/>
      <w:lvlJc w:val="left"/>
      <w:pPr>
        <w:ind w:left="720" w:hanging="360"/>
      </w:pPr>
      <w:rPr>
        <w:rFonts w:ascii="Times New Roman" w:eastAsia="MS Mincho"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0E74473"/>
    <w:multiLevelType w:val="hybridMultilevel"/>
    <w:tmpl w:val="ABEABE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F0301A"/>
    <w:multiLevelType w:val="hybridMultilevel"/>
    <w:tmpl w:val="E862AA6C"/>
    <w:lvl w:ilvl="0" w:tplc="A47A4CA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3048336">
    <w:abstractNumId w:val="3"/>
  </w:num>
  <w:num w:numId="2" w16cid:durableId="1003505585">
    <w:abstractNumId w:val="0"/>
  </w:num>
  <w:num w:numId="3" w16cid:durableId="327639703">
    <w:abstractNumId w:val="1"/>
  </w:num>
  <w:num w:numId="4" w16cid:durableId="113988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F0"/>
    <w:rsid w:val="000B6F61"/>
    <w:rsid w:val="000E336F"/>
    <w:rsid w:val="001339F9"/>
    <w:rsid w:val="00143AB1"/>
    <w:rsid w:val="00155A31"/>
    <w:rsid w:val="00170A55"/>
    <w:rsid w:val="0019697B"/>
    <w:rsid w:val="001A1C2F"/>
    <w:rsid w:val="001D3C2A"/>
    <w:rsid w:val="00235672"/>
    <w:rsid w:val="002503F4"/>
    <w:rsid w:val="00282783"/>
    <w:rsid w:val="002B4EEF"/>
    <w:rsid w:val="002C0DD7"/>
    <w:rsid w:val="003101FE"/>
    <w:rsid w:val="00431FEC"/>
    <w:rsid w:val="00433CD5"/>
    <w:rsid w:val="0046417A"/>
    <w:rsid w:val="00464E4D"/>
    <w:rsid w:val="004A4059"/>
    <w:rsid w:val="004B4BF8"/>
    <w:rsid w:val="004E0E37"/>
    <w:rsid w:val="00576D23"/>
    <w:rsid w:val="005A16F7"/>
    <w:rsid w:val="005E5F44"/>
    <w:rsid w:val="006207B2"/>
    <w:rsid w:val="0069150D"/>
    <w:rsid w:val="006971B0"/>
    <w:rsid w:val="006B1543"/>
    <w:rsid w:val="006C59AD"/>
    <w:rsid w:val="00743C10"/>
    <w:rsid w:val="00774B34"/>
    <w:rsid w:val="00797CE3"/>
    <w:rsid w:val="00817EC9"/>
    <w:rsid w:val="008346D0"/>
    <w:rsid w:val="008416F6"/>
    <w:rsid w:val="00847411"/>
    <w:rsid w:val="00875330"/>
    <w:rsid w:val="008816CB"/>
    <w:rsid w:val="008B3E3E"/>
    <w:rsid w:val="008C570B"/>
    <w:rsid w:val="008E377F"/>
    <w:rsid w:val="00962FB3"/>
    <w:rsid w:val="00971387"/>
    <w:rsid w:val="009771D2"/>
    <w:rsid w:val="009775E8"/>
    <w:rsid w:val="00A1210A"/>
    <w:rsid w:val="00A543BC"/>
    <w:rsid w:val="00A80A91"/>
    <w:rsid w:val="00AA3702"/>
    <w:rsid w:val="00AD5EB6"/>
    <w:rsid w:val="00B671BD"/>
    <w:rsid w:val="00B7511B"/>
    <w:rsid w:val="00BA4A54"/>
    <w:rsid w:val="00BC6538"/>
    <w:rsid w:val="00BF1A6F"/>
    <w:rsid w:val="00C17475"/>
    <w:rsid w:val="00C96C67"/>
    <w:rsid w:val="00CD0E09"/>
    <w:rsid w:val="00D9412F"/>
    <w:rsid w:val="00D96DC8"/>
    <w:rsid w:val="00DA46DA"/>
    <w:rsid w:val="00DE6160"/>
    <w:rsid w:val="00E22492"/>
    <w:rsid w:val="00E317C7"/>
    <w:rsid w:val="00E759AC"/>
    <w:rsid w:val="00E808D5"/>
    <w:rsid w:val="00EE0A72"/>
    <w:rsid w:val="00EF07BC"/>
    <w:rsid w:val="00F40DF0"/>
    <w:rsid w:val="00F81CB7"/>
    <w:rsid w:val="00FC36D8"/>
    <w:rsid w:val="00FF193D"/>
    <w:rsid w:val="00FF7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A038"/>
  <w15:chartTrackingRefBased/>
  <w15:docId w15:val="{5CDCD60B-1038-4A86-8D79-406ABF0B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F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DF0"/>
    <w:pPr>
      <w:widowControl w:val="0"/>
      <w:tabs>
        <w:tab w:val="center" w:pos="4153"/>
        <w:tab w:val="right" w:pos="8306"/>
      </w:tabs>
      <w:autoSpaceDE w:val="0"/>
      <w:autoSpaceDN w:val="0"/>
      <w:spacing w:after="0" w:line="240" w:lineRule="auto"/>
    </w:pPr>
    <w:rPr>
      <w:rFonts w:ascii="Times New Roman" w:eastAsia="Calibri" w:hAnsi="Times New Roman" w:cs="Times New Roman"/>
      <w:sz w:val="20"/>
      <w:lang w:val="en-US"/>
    </w:rPr>
  </w:style>
  <w:style w:type="character" w:customStyle="1" w:styleId="HeaderChar">
    <w:name w:val="Header Char"/>
    <w:basedOn w:val="DefaultParagraphFont"/>
    <w:link w:val="Header"/>
    <w:uiPriority w:val="99"/>
    <w:rsid w:val="00F40DF0"/>
    <w:rPr>
      <w:rFonts w:ascii="Times New Roman" w:eastAsia="Calibri" w:hAnsi="Times New Roman" w:cs="Times New Roman"/>
      <w:kern w:val="0"/>
      <w:sz w:val="20"/>
      <w:lang w:val="en-US"/>
      <w14:ligatures w14:val="none"/>
    </w:rPr>
  </w:style>
  <w:style w:type="paragraph" w:styleId="ListParagraph">
    <w:name w:val="List Paragraph"/>
    <w:aliases w:val="Normal bullet 2,Bullet list,List Paragraph1"/>
    <w:basedOn w:val="Normal"/>
    <w:link w:val="ListParagraphChar"/>
    <w:qFormat/>
    <w:rsid w:val="00F40DF0"/>
    <w:pPr>
      <w:ind w:left="720"/>
      <w:contextualSpacing/>
    </w:pPr>
  </w:style>
  <w:style w:type="character" w:customStyle="1" w:styleId="ListParagraphChar">
    <w:name w:val="List Paragraph Char"/>
    <w:aliases w:val="Normal bullet 2 Char,Bullet list Char,List Paragraph1 Char"/>
    <w:link w:val="ListParagraph"/>
    <w:uiPriority w:val="34"/>
    <w:locked/>
    <w:rsid w:val="00F40DF0"/>
    <w:rPr>
      <w:kern w:val="0"/>
      <w14:ligatures w14:val="none"/>
    </w:rPr>
  </w:style>
  <w:style w:type="character" w:styleId="CommentReference">
    <w:name w:val="annotation reference"/>
    <w:basedOn w:val="DefaultParagraphFont"/>
    <w:uiPriority w:val="99"/>
    <w:semiHidden/>
    <w:unhideWhenUsed/>
    <w:rsid w:val="008416F6"/>
    <w:rPr>
      <w:sz w:val="16"/>
      <w:szCs w:val="16"/>
    </w:rPr>
  </w:style>
  <w:style w:type="paragraph" w:styleId="CommentText">
    <w:name w:val="annotation text"/>
    <w:basedOn w:val="Normal"/>
    <w:link w:val="CommentTextChar"/>
    <w:uiPriority w:val="99"/>
    <w:unhideWhenUsed/>
    <w:rsid w:val="008416F6"/>
    <w:pPr>
      <w:spacing w:line="240" w:lineRule="auto"/>
    </w:pPr>
    <w:rPr>
      <w:sz w:val="20"/>
      <w:szCs w:val="20"/>
    </w:rPr>
  </w:style>
  <w:style w:type="character" w:customStyle="1" w:styleId="CommentTextChar">
    <w:name w:val="Comment Text Char"/>
    <w:basedOn w:val="DefaultParagraphFont"/>
    <w:link w:val="CommentText"/>
    <w:uiPriority w:val="99"/>
    <w:rsid w:val="008416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16F6"/>
    <w:rPr>
      <w:b/>
      <w:bCs/>
    </w:rPr>
  </w:style>
  <w:style w:type="character" w:customStyle="1" w:styleId="CommentSubjectChar">
    <w:name w:val="Comment Subject Char"/>
    <w:basedOn w:val="CommentTextChar"/>
    <w:link w:val="CommentSubject"/>
    <w:uiPriority w:val="99"/>
    <w:semiHidden/>
    <w:rsid w:val="008416F6"/>
    <w:rPr>
      <w:b/>
      <w:bCs/>
      <w:kern w:val="0"/>
      <w:sz w:val="20"/>
      <w:szCs w:val="20"/>
      <w14:ligatures w14:val="none"/>
    </w:rPr>
  </w:style>
  <w:style w:type="paragraph" w:styleId="Revision">
    <w:name w:val="Revision"/>
    <w:hidden/>
    <w:uiPriority w:val="99"/>
    <w:semiHidden/>
    <w:rsid w:val="00B671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4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1625</Words>
  <Characters>927</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4</cp:revision>
  <dcterms:created xsi:type="dcterms:W3CDTF">2026-05-19T13:51:00Z</dcterms:created>
  <dcterms:modified xsi:type="dcterms:W3CDTF">2026-05-21T07:41:00Z</dcterms:modified>
</cp:coreProperties>
</file>