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9AB5E" w14:textId="77777777" w:rsidR="00C7593D" w:rsidRPr="00322C7E" w:rsidRDefault="00C7593D" w:rsidP="00C7593D">
      <w:pPr>
        <w:spacing w:line="240" w:lineRule="auto"/>
        <w:ind w:left="2" w:hanging="2"/>
        <w:jc w:val="right"/>
        <w:rPr>
          <w:rFonts w:ascii="Times New Roman" w:hAnsi="Times New Roman" w:cs="Times New Roman"/>
          <w:noProof/>
          <w:sz w:val="24"/>
          <w:szCs w:val="24"/>
        </w:rPr>
      </w:pPr>
      <w:r w:rsidRPr="00322C7E">
        <w:rPr>
          <w:rFonts w:ascii="Times New Roman" w:hAnsi="Times New Roman" w:cs="Times New Roman"/>
          <w:noProof/>
          <w:sz w:val="24"/>
          <w:szCs w:val="24"/>
        </w:rPr>
        <w:t>APSTIPRINĀTS</w:t>
      </w:r>
    </w:p>
    <w:p w14:paraId="62DFE540" w14:textId="77777777" w:rsidR="00C7593D" w:rsidRPr="00322C7E" w:rsidRDefault="00C7593D" w:rsidP="00C7593D">
      <w:pPr>
        <w:spacing w:line="240" w:lineRule="auto"/>
        <w:ind w:left="2" w:hanging="2"/>
        <w:jc w:val="right"/>
        <w:rPr>
          <w:rFonts w:ascii="Times New Roman" w:hAnsi="Times New Roman" w:cs="Times New Roman"/>
          <w:noProof/>
          <w:sz w:val="24"/>
          <w:szCs w:val="24"/>
        </w:rPr>
      </w:pPr>
      <w:r w:rsidRPr="00322C7E">
        <w:rPr>
          <w:rFonts w:ascii="Times New Roman" w:hAnsi="Times New Roman" w:cs="Times New Roman"/>
          <w:noProof/>
          <w:sz w:val="24"/>
          <w:szCs w:val="24"/>
        </w:rPr>
        <w:t>ar VSIA “Latvijas Radio” valdes</w:t>
      </w:r>
    </w:p>
    <w:p w14:paraId="426AB99E" w14:textId="5B0CE1D1" w:rsidR="00C7593D" w:rsidRPr="00322C7E" w:rsidRDefault="00C7593D" w:rsidP="00C7593D">
      <w:pPr>
        <w:ind w:hanging="2"/>
        <w:jc w:val="right"/>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13.08.2024. rīkojumu Nr. 110/A1-10.1</w:t>
      </w:r>
    </w:p>
    <w:p w14:paraId="4B2B30C1" w14:textId="77777777" w:rsidR="00322C7E" w:rsidRDefault="00322C7E" w:rsidP="00322C7E">
      <w:pPr>
        <w:spacing w:line="240" w:lineRule="auto"/>
        <w:jc w:val="center"/>
        <w:rPr>
          <w:rFonts w:ascii="Times New Roman" w:eastAsia="Times New Roman" w:hAnsi="Times New Roman" w:cs="Times New Roman"/>
          <w:b/>
          <w:sz w:val="24"/>
          <w:szCs w:val="24"/>
        </w:rPr>
      </w:pPr>
    </w:p>
    <w:p w14:paraId="24D836FD" w14:textId="0555E47D" w:rsidR="00E35057" w:rsidRPr="00322C7E" w:rsidRDefault="00632578" w:rsidP="00322C7E">
      <w:pPr>
        <w:spacing w:line="240" w:lineRule="auto"/>
        <w:jc w:val="center"/>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Valsts sabiedrības ar ierobežotu atbildību “Latvijas Radio” konkursa</w:t>
      </w:r>
    </w:p>
    <w:p w14:paraId="15C25E75" w14:textId="73B65B08" w:rsidR="00E35057" w:rsidRDefault="00632578" w:rsidP="00322C7E">
      <w:pPr>
        <w:spacing w:line="240" w:lineRule="auto"/>
        <w:jc w:val="center"/>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“Par ideju pieteikumu iesniegšanu jauniešu multimediālās platformas</w:t>
      </w:r>
      <w:r w:rsidR="00322C7E">
        <w:rPr>
          <w:rFonts w:ascii="Times New Roman" w:eastAsia="Times New Roman" w:hAnsi="Times New Roman" w:cs="Times New Roman"/>
          <w:b/>
          <w:sz w:val="24"/>
          <w:szCs w:val="24"/>
        </w:rPr>
        <w:br/>
      </w:r>
      <w:hyperlink r:id="rId5">
        <w:r w:rsidRPr="00322C7E">
          <w:rPr>
            <w:rFonts w:ascii="Times New Roman" w:eastAsia="Times New Roman" w:hAnsi="Times New Roman" w:cs="Times New Roman"/>
            <w:b/>
            <w:sz w:val="24"/>
            <w:szCs w:val="24"/>
          </w:rPr>
          <w:t>Pieci.lv</w:t>
        </w:r>
      </w:hyperlink>
      <w:r w:rsidRPr="00322C7E">
        <w:rPr>
          <w:rFonts w:ascii="Times New Roman" w:eastAsia="Times New Roman" w:hAnsi="Times New Roman" w:cs="Times New Roman"/>
          <w:b/>
          <w:sz w:val="24"/>
          <w:szCs w:val="24"/>
        </w:rPr>
        <w:t xml:space="preserve"> satura radīšanai”</w:t>
      </w:r>
    </w:p>
    <w:p w14:paraId="62FA8E90" w14:textId="77777777" w:rsidR="00322C7E" w:rsidRPr="00322C7E" w:rsidRDefault="00322C7E" w:rsidP="00322C7E">
      <w:pPr>
        <w:spacing w:line="240" w:lineRule="auto"/>
        <w:jc w:val="center"/>
        <w:rPr>
          <w:rFonts w:ascii="Times New Roman" w:eastAsia="Times New Roman" w:hAnsi="Times New Roman" w:cs="Times New Roman"/>
          <w:sz w:val="24"/>
          <w:szCs w:val="24"/>
        </w:rPr>
      </w:pPr>
    </w:p>
    <w:p w14:paraId="5CAE5A1C" w14:textId="77777777" w:rsidR="00E35057" w:rsidRPr="00322C7E" w:rsidRDefault="00632578" w:rsidP="00322C7E">
      <w:pPr>
        <w:spacing w:line="240" w:lineRule="auto"/>
        <w:jc w:val="center"/>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NOLIKUMS</w:t>
      </w:r>
    </w:p>
    <w:p w14:paraId="1F795B6E" w14:textId="3863A7BA" w:rsidR="00E35057" w:rsidRPr="00322C7E" w:rsidRDefault="00632578" w:rsidP="00322C7E">
      <w:pPr>
        <w:spacing w:before="240"/>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1.</w:t>
      </w:r>
      <w:r w:rsidRPr="00322C7E">
        <w:rPr>
          <w:rFonts w:ascii="Times New Roman" w:eastAsia="Times New Roman" w:hAnsi="Times New Roman" w:cs="Times New Roman"/>
          <w:sz w:val="14"/>
          <w:szCs w:val="14"/>
        </w:rPr>
        <w:t xml:space="preserve"> </w:t>
      </w:r>
      <w:r w:rsidRPr="00322C7E">
        <w:rPr>
          <w:rFonts w:ascii="Times New Roman" w:eastAsia="Times New Roman" w:hAnsi="Times New Roman" w:cs="Times New Roman"/>
          <w:sz w:val="14"/>
          <w:szCs w:val="14"/>
        </w:rPr>
        <w:tab/>
      </w:r>
      <w:r w:rsidRPr="00322C7E">
        <w:rPr>
          <w:rFonts w:ascii="Times New Roman" w:eastAsia="Times New Roman" w:hAnsi="Times New Roman" w:cs="Times New Roman"/>
          <w:b/>
          <w:sz w:val="24"/>
          <w:szCs w:val="24"/>
        </w:rPr>
        <w:t>KONKURSA MĒRĶIS, VISPĀRĪGIE NOTEIKUMI</w:t>
      </w:r>
    </w:p>
    <w:p w14:paraId="0DB55837"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1.1. Valsts sabiedrība ar ierobežotu atbildību “Latvijas Radio” (turpmāk - LR) izsludina konkursu “</w:t>
      </w:r>
      <w:r w:rsidRPr="00322C7E">
        <w:rPr>
          <w:rFonts w:ascii="Times New Roman" w:eastAsia="Times New Roman" w:hAnsi="Times New Roman" w:cs="Times New Roman"/>
          <w:b/>
        </w:rPr>
        <w:t xml:space="preserve">Par ideju pieteikumu iesniegšanu jauniešu multimediālās platformas </w:t>
      </w:r>
      <w:hyperlink r:id="rId6">
        <w:r w:rsidRPr="00322C7E">
          <w:rPr>
            <w:rFonts w:ascii="Times New Roman" w:eastAsia="Times New Roman" w:hAnsi="Times New Roman" w:cs="Times New Roman"/>
            <w:b/>
          </w:rPr>
          <w:t>Pieci.lv</w:t>
        </w:r>
      </w:hyperlink>
      <w:r w:rsidRPr="00322C7E">
        <w:rPr>
          <w:rFonts w:ascii="Times New Roman" w:eastAsia="Times New Roman" w:hAnsi="Times New Roman" w:cs="Times New Roman"/>
          <w:b/>
        </w:rPr>
        <w:t xml:space="preserve"> satura radīšanai</w:t>
      </w:r>
      <w:r w:rsidRPr="00322C7E">
        <w:rPr>
          <w:rFonts w:ascii="Times New Roman" w:eastAsia="Times New Roman" w:hAnsi="Times New Roman" w:cs="Times New Roman"/>
          <w:sz w:val="24"/>
          <w:szCs w:val="24"/>
        </w:rPr>
        <w:t>” (turpmāk - konkurss).</w:t>
      </w:r>
    </w:p>
    <w:p w14:paraId="0105F3E0"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1.2. Konkurss tiek organizēts, lai;</w:t>
      </w:r>
    </w:p>
    <w:p w14:paraId="5C698D33" w14:textId="33980D1C" w:rsidR="00E35057" w:rsidRPr="00322C7E" w:rsidRDefault="00632578">
      <w:pPr>
        <w:ind w:left="992"/>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1.2.1. atrastu jaunus satura un tehnoloģiskos formātus, kā uzrunāt jaunieš</w:t>
      </w:r>
      <w:r w:rsidR="00B119A8">
        <w:rPr>
          <w:rFonts w:ascii="Times New Roman" w:eastAsia="Times New Roman" w:hAnsi="Times New Roman" w:cs="Times New Roman"/>
          <w:sz w:val="24"/>
          <w:szCs w:val="24"/>
        </w:rPr>
        <w:t>u</w:t>
      </w:r>
      <w:r w:rsidRPr="00322C7E">
        <w:rPr>
          <w:rFonts w:ascii="Times New Roman" w:eastAsia="Times New Roman" w:hAnsi="Times New Roman" w:cs="Times New Roman"/>
          <w:sz w:val="24"/>
          <w:szCs w:val="24"/>
        </w:rPr>
        <w:t xml:space="preserve"> (15-25 gadi) auditoriju digitālajā vidē;</w:t>
      </w:r>
    </w:p>
    <w:p w14:paraId="585AB98A" w14:textId="77777777" w:rsidR="00E35057" w:rsidRPr="00322C7E" w:rsidRDefault="00632578">
      <w:pPr>
        <w:ind w:left="992"/>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1.2.2. atklātu jaunus digitālā satura autorus;</w:t>
      </w:r>
    </w:p>
    <w:p w14:paraId="2B8CCA89" w14:textId="77777777" w:rsidR="00E35057" w:rsidRPr="00322C7E" w:rsidRDefault="00632578">
      <w:pPr>
        <w:ind w:left="992"/>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1.2.3. veidotu saturu, kurš atbilst zīmola Pieci.lv vērtībām - drosmīgs, autentisks, cilvēcīgs, iesaistošs, izglītojošs un izklaidējošs.</w:t>
      </w:r>
    </w:p>
    <w:p w14:paraId="5342B6B8" w14:textId="1B0D887A"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1.3. Konkursa pieteikuma termiņš - no 2024. gada 14. augusta līdz 2024. gada 4.</w:t>
      </w:r>
      <w:r w:rsidR="00BE4576">
        <w:rPr>
          <w:rFonts w:ascii="Times New Roman" w:eastAsia="Times New Roman" w:hAnsi="Times New Roman" w:cs="Times New Roman"/>
          <w:sz w:val="24"/>
          <w:szCs w:val="24"/>
        </w:rPr>
        <w:t> </w:t>
      </w:r>
      <w:r w:rsidRPr="00322C7E">
        <w:rPr>
          <w:rFonts w:ascii="Times New Roman" w:eastAsia="Times New Roman" w:hAnsi="Times New Roman" w:cs="Times New Roman"/>
          <w:sz w:val="24"/>
          <w:szCs w:val="24"/>
        </w:rPr>
        <w:t>septembrim.</w:t>
      </w:r>
    </w:p>
    <w:p w14:paraId="41689F97" w14:textId="4428FE9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1.4. Konkursa otrās kārtas norises termiņš - no 2024.gada 10. septembra līdz 2024. gada 18.</w:t>
      </w:r>
      <w:r w:rsidR="00BE4576">
        <w:rPr>
          <w:rFonts w:ascii="Times New Roman" w:eastAsia="Times New Roman" w:hAnsi="Times New Roman" w:cs="Times New Roman"/>
          <w:sz w:val="24"/>
          <w:szCs w:val="24"/>
        </w:rPr>
        <w:t> </w:t>
      </w:r>
      <w:r w:rsidRPr="00322C7E">
        <w:rPr>
          <w:rFonts w:ascii="Times New Roman" w:eastAsia="Times New Roman" w:hAnsi="Times New Roman" w:cs="Times New Roman"/>
          <w:sz w:val="24"/>
          <w:szCs w:val="24"/>
        </w:rPr>
        <w:t>septembrim.</w:t>
      </w:r>
    </w:p>
    <w:p w14:paraId="65BF292A"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1.5. Konkursantu satura ideju īstenošanas laiks ir paredzēts no 2024. gada 25. septembra līdz 2024. gada 31. decembrim.</w:t>
      </w:r>
    </w:p>
    <w:p w14:paraId="719B0AC5"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1.6. Konkursa rezultātā tiek izvēlēti pretendenti (turpmāk – pretendenti), ar kuriem tiek sākts darbs pie jauniešu multimediālās platformas </w:t>
      </w:r>
      <w:hyperlink r:id="rId7">
        <w:r w:rsidRPr="00322C7E">
          <w:rPr>
            <w:rFonts w:ascii="Times New Roman" w:eastAsia="Times New Roman" w:hAnsi="Times New Roman" w:cs="Times New Roman"/>
            <w:sz w:val="24"/>
            <w:szCs w:val="24"/>
          </w:rPr>
          <w:t>Pieci.lv</w:t>
        </w:r>
      </w:hyperlink>
      <w:r w:rsidRPr="00322C7E">
        <w:rPr>
          <w:rFonts w:ascii="Times New Roman" w:eastAsia="Times New Roman" w:hAnsi="Times New Roman" w:cs="Times New Roman"/>
          <w:sz w:val="24"/>
          <w:szCs w:val="24"/>
        </w:rPr>
        <w:t xml:space="preserve"> satura producēšanas un ražošanas (turpmāk – projekts).</w:t>
      </w:r>
    </w:p>
    <w:p w14:paraId="63F91197"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1.7. Kopējais iespējamais satura īstenošanai pieejamais finansējums ir 13000 eiro (bruto), tai skaitā:</w:t>
      </w:r>
    </w:p>
    <w:p w14:paraId="6524A897" w14:textId="77777777" w:rsidR="00E35057" w:rsidRPr="00322C7E" w:rsidRDefault="00632578">
      <w:pPr>
        <w:ind w:left="1440" w:hanging="447"/>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1.7.1. </w:t>
      </w:r>
      <w:proofErr w:type="spellStart"/>
      <w:r w:rsidRPr="00322C7E">
        <w:rPr>
          <w:rFonts w:ascii="Times New Roman" w:eastAsia="Times New Roman" w:hAnsi="Times New Roman" w:cs="Times New Roman"/>
          <w:sz w:val="24"/>
          <w:szCs w:val="24"/>
        </w:rPr>
        <w:t>YouTube</w:t>
      </w:r>
      <w:proofErr w:type="spellEnd"/>
      <w:r w:rsidRPr="00322C7E">
        <w:rPr>
          <w:rFonts w:ascii="Times New Roman" w:eastAsia="Times New Roman" w:hAnsi="Times New Roman" w:cs="Times New Roman"/>
          <w:sz w:val="24"/>
          <w:szCs w:val="24"/>
        </w:rPr>
        <w:t xml:space="preserve"> raidījumam - līdz 7000 eiro (bruto);</w:t>
      </w:r>
    </w:p>
    <w:p w14:paraId="4A64A7C9" w14:textId="77777777" w:rsidR="00E35057" w:rsidRPr="00322C7E" w:rsidRDefault="00632578">
      <w:pPr>
        <w:ind w:left="1440" w:hanging="447"/>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1.7.2. Katrai no </w:t>
      </w:r>
      <w:proofErr w:type="spellStart"/>
      <w:r w:rsidRPr="00322C7E">
        <w:rPr>
          <w:rFonts w:ascii="Times New Roman" w:eastAsia="Times New Roman" w:hAnsi="Times New Roman" w:cs="Times New Roman"/>
          <w:sz w:val="24"/>
          <w:szCs w:val="24"/>
        </w:rPr>
        <w:t>TikTok</w:t>
      </w:r>
      <w:proofErr w:type="spellEnd"/>
      <w:r w:rsidRPr="00322C7E">
        <w:rPr>
          <w:rFonts w:ascii="Times New Roman" w:eastAsia="Times New Roman" w:hAnsi="Times New Roman" w:cs="Times New Roman"/>
          <w:sz w:val="24"/>
          <w:szCs w:val="24"/>
        </w:rPr>
        <w:t xml:space="preserve"> video rubrikām - līdz 3000 eiro (bruto).</w:t>
      </w:r>
    </w:p>
    <w:p w14:paraId="12859853"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1.8. Digitālajam saturam ir plānoti šādi trīs produkti:</w:t>
      </w:r>
    </w:p>
    <w:p w14:paraId="2A315483" w14:textId="77777777" w:rsidR="00E35057" w:rsidRPr="00322C7E" w:rsidRDefault="00E35057">
      <w:pPr>
        <w:ind w:left="1720" w:hanging="715"/>
        <w:jc w:val="both"/>
        <w:rPr>
          <w:rFonts w:ascii="Times New Roman" w:eastAsia="Times New Roman" w:hAnsi="Times New Roman" w:cs="Times New Roman"/>
          <w:sz w:val="24"/>
          <w:szCs w:val="24"/>
        </w:rPr>
      </w:pPr>
    </w:p>
    <w:tbl>
      <w:tblPr>
        <w:tblStyle w:val="a"/>
        <w:tblW w:w="9375" w:type="dxa"/>
        <w:tblBorders>
          <w:top w:val="nil"/>
          <w:left w:val="nil"/>
          <w:bottom w:val="nil"/>
          <w:right w:val="nil"/>
          <w:insideH w:val="nil"/>
          <w:insideV w:val="nil"/>
        </w:tblBorders>
        <w:tblLayout w:type="fixed"/>
        <w:tblLook w:val="0600" w:firstRow="0" w:lastRow="0" w:firstColumn="0" w:lastColumn="0" w:noHBand="1" w:noVBand="1"/>
      </w:tblPr>
      <w:tblGrid>
        <w:gridCol w:w="2085"/>
        <w:gridCol w:w="2340"/>
        <w:gridCol w:w="2355"/>
        <w:gridCol w:w="2595"/>
      </w:tblGrid>
      <w:tr w:rsidR="00E35057" w:rsidRPr="00322C7E" w14:paraId="76D610D0" w14:textId="77777777">
        <w:trPr>
          <w:trHeight w:val="315"/>
        </w:trPr>
        <w:tc>
          <w:tcPr>
            <w:tcW w:w="2085" w:type="dxa"/>
            <w:tcBorders>
              <w:top w:val="single" w:sz="3" w:space="0" w:color="000000"/>
              <w:left w:val="single" w:sz="3" w:space="0" w:color="000000"/>
              <w:bottom w:val="single" w:sz="3" w:space="0" w:color="000000"/>
              <w:right w:val="single" w:sz="3" w:space="0" w:color="000000"/>
            </w:tcBorders>
            <w:shd w:val="clear" w:color="auto" w:fill="D9D2E9"/>
            <w:tcMar>
              <w:top w:w="40" w:type="dxa"/>
              <w:left w:w="40" w:type="dxa"/>
              <w:bottom w:w="40" w:type="dxa"/>
              <w:right w:w="40" w:type="dxa"/>
            </w:tcMar>
            <w:vAlign w:val="center"/>
          </w:tcPr>
          <w:p w14:paraId="4183ED72" w14:textId="77777777" w:rsidR="00E35057" w:rsidRPr="00322C7E" w:rsidRDefault="00E35057">
            <w:pPr>
              <w:widowControl w:val="0"/>
              <w:rPr>
                <w:rFonts w:ascii="Times New Roman" w:eastAsia="Times New Roman" w:hAnsi="Times New Roman" w:cs="Times New Roman"/>
                <w:sz w:val="20"/>
                <w:szCs w:val="20"/>
              </w:rPr>
            </w:pPr>
          </w:p>
        </w:tc>
        <w:tc>
          <w:tcPr>
            <w:tcW w:w="2340" w:type="dxa"/>
            <w:tcBorders>
              <w:top w:val="single" w:sz="3" w:space="0" w:color="000000"/>
              <w:left w:val="single" w:sz="3" w:space="0" w:color="CCCCCC"/>
              <w:bottom w:val="single" w:sz="3" w:space="0" w:color="000000"/>
              <w:right w:val="single" w:sz="3" w:space="0" w:color="000000"/>
            </w:tcBorders>
            <w:shd w:val="clear" w:color="auto" w:fill="D9D2E9"/>
            <w:tcMar>
              <w:top w:w="40" w:type="dxa"/>
              <w:left w:w="40" w:type="dxa"/>
              <w:bottom w:w="40" w:type="dxa"/>
              <w:right w:w="40" w:type="dxa"/>
            </w:tcMar>
            <w:vAlign w:val="center"/>
          </w:tcPr>
          <w:p w14:paraId="7D390FAB" w14:textId="77777777" w:rsidR="00E35057" w:rsidRPr="00322C7E" w:rsidRDefault="00632578">
            <w:pPr>
              <w:widowControl w:val="0"/>
              <w:jc w:val="center"/>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Tēma nr. 1</w:t>
            </w:r>
          </w:p>
        </w:tc>
        <w:tc>
          <w:tcPr>
            <w:tcW w:w="2355" w:type="dxa"/>
            <w:tcBorders>
              <w:top w:val="single" w:sz="3" w:space="0" w:color="000000"/>
              <w:left w:val="single" w:sz="3" w:space="0" w:color="CCCCCC"/>
              <w:bottom w:val="single" w:sz="3" w:space="0" w:color="000000"/>
              <w:right w:val="single" w:sz="3" w:space="0" w:color="000000"/>
            </w:tcBorders>
            <w:shd w:val="clear" w:color="auto" w:fill="D9D2E9"/>
            <w:tcMar>
              <w:top w:w="40" w:type="dxa"/>
              <w:left w:w="40" w:type="dxa"/>
              <w:bottom w:w="40" w:type="dxa"/>
              <w:right w:w="40" w:type="dxa"/>
            </w:tcMar>
            <w:vAlign w:val="center"/>
          </w:tcPr>
          <w:p w14:paraId="111B0A7C" w14:textId="77777777" w:rsidR="00E35057" w:rsidRPr="00322C7E" w:rsidRDefault="00632578">
            <w:pPr>
              <w:widowControl w:val="0"/>
              <w:jc w:val="center"/>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Tēma nr. 2</w:t>
            </w:r>
          </w:p>
        </w:tc>
        <w:tc>
          <w:tcPr>
            <w:tcW w:w="2595" w:type="dxa"/>
            <w:tcBorders>
              <w:top w:val="single" w:sz="3" w:space="0" w:color="000000"/>
              <w:left w:val="single" w:sz="3" w:space="0" w:color="CCCCCC"/>
              <w:bottom w:val="single" w:sz="3" w:space="0" w:color="000000"/>
              <w:right w:val="single" w:sz="3" w:space="0" w:color="000000"/>
            </w:tcBorders>
            <w:shd w:val="clear" w:color="auto" w:fill="D9D2E9"/>
            <w:tcMar>
              <w:top w:w="40" w:type="dxa"/>
              <w:left w:w="40" w:type="dxa"/>
              <w:bottom w:w="40" w:type="dxa"/>
              <w:right w:w="40" w:type="dxa"/>
            </w:tcMar>
            <w:vAlign w:val="center"/>
          </w:tcPr>
          <w:p w14:paraId="556DF829" w14:textId="77777777" w:rsidR="00E35057" w:rsidRPr="00322C7E" w:rsidRDefault="00632578">
            <w:pPr>
              <w:widowControl w:val="0"/>
              <w:jc w:val="center"/>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Tēma nr. 3</w:t>
            </w:r>
          </w:p>
        </w:tc>
      </w:tr>
      <w:tr w:rsidR="00E35057" w:rsidRPr="00322C7E" w14:paraId="75C6BBB8" w14:textId="77777777">
        <w:trPr>
          <w:trHeight w:val="315"/>
        </w:trPr>
        <w:tc>
          <w:tcPr>
            <w:tcW w:w="2085" w:type="dxa"/>
            <w:tcBorders>
              <w:top w:val="single" w:sz="3" w:space="0" w:color="000000"/>
              <w:left w:val="single" w:sz="3" w:space="0" w:color="000000"/>
              <w:bottom w:val="single" w:sz="3" w:space="0" w:color="000000"/>
              <w:right w:val="single" w:sz="3" w:space="0" w:color="000000"/>
            </w:tcBorders>
            <w:tcMar>
              <w:top w:w="40" w:type="dxa"/>
              <w:left w:w="40" w:type="dxa"/>
              <w:bottom w:w="40" w:type="dxa"/>
              <w:right w:w="40" w:type="dxa"/>
            </w:tcMar>
            <w:vAlign w:val="center"/>
          </w:tcPr>
          <w:p w14:paraId="0D4FE630" w14:textId="77777777" w:rsidR="00E35057" w:rsidRPr="00322C7E" w:rsidRDefault="00E35057">
            <w:pPr>
              <w:widowControl w:val="0"/>
              <w:rPr>
                <w:rFonts w:ascii="Times New Roman" w:eastAsia="Times New Roman" w:hAnsi="Times New Roman" w:cs="Times New Roman"/>
                <w:sz w:val="20"/>
                <w:szCs w:val="20"/>
              </w:rPr>
            </w:pPr>
          </w:p>
        </w:tc>
        <w:tc>
          <w:tcPr>
            <w:tcW w:w="2340" w:type="dxa"/>
            <w:tcBorders>
              <w:top w:val="single" w:sz="3" w:space="0" w:color="000000"/>
              <w:left w:val="single" w:sz="3" w:space="0" w:color="CCCCCC"/>
              <w:bottom w:val="single" w:sz="3" w:space="0" w:color="000000"/>
              <w:right w:val="single" w:sz="3" w:space="0" w:color="000000"/>
            </w:tcBorders>
            <w:tcMar>
              <w:top w:w="40" w:type="dxa"/>
              <w:left w:w="40" w:type="dxa"/>
              <w:bottom w:w="40" w:type="dxa"/>
              <w:right w:w="40" w:type="dxa"/>
            </w:tcMar>
            <w:vAlign w:val="center"/>
          </w:tcPr>
          <w:p w14:paraId="4D3E8532" w14:textId="77777777" w:rsidR="00E35057" w:rsidRPr="00322C7E" w:rsidRDefault="00632578">
            <w:pPr>
              <w:widowControl w:val="0"/>
              <w:jc w:val="center"/>
              <w:rPr>
                <w:rFonts w:ascii="Times New Roman" w:eastAsia="Times New Roman" w:hAnsi="Times New Roman" w:cs="Times New Roman"/>
                <w:b/>
                <w:sz w:val="24"/>
                <w:szCs w:val="24"/>
              </w:rPr>
            </w:pPr>
            <w:proofErr w:type="spellStart"/>
            <w:r w:rsidRPr="00322C7E">
              <w:rPr>
                <w:rFonts w:ascii="Times New Roman" w:eastAsia="Times New Roman" w:hAnsi="Times New Roman" w:cs="Times New Roman"/>
                <w:b/>
                <w:sz w:val="24"/>
                <w:szCs w:val="24"/>
              </w:rPr>
              <w:t>YouTube</w:t>
            </w:r>
            <w:proofErr w:type="spellEnd"/>
          </w:p>
        </w:tc>
        <w:tc>
          <w:tcPr>
            <w:tcW w:w="2355" w:type="dxa"/>
            <w:tcBorders>
              <w:top w:val="single" w:sz="3" w:space="0" w:color="000000"/>
              <w:left w:val="single" w:sz="3" w:space="0" w:color="CCCCCC"/>
              <w:bottom w:val="single" w:sz="3" w:space="0" w:color="000000"/>
              <w:right w:val="single" w:sz="3" w:space="0" w:color="000000"/>
            </w:tcBorders>
            <w:tcMar>
              <w:top w:w="40" w:type="dxa"/>
              <w:left w:w="40" w:type="dxa"/>
              <w:bottom w:w="40" w:type="dxa"/>
              <w:right w:w="40" w:type="dxa"/>
            </w:tcMar>
            <w:vAlign w:val="center"/>
          </w:tcPr>
          <w:p w14:paraId="7288AD1F" w14:textId="77777777" w:rsidR="00E35057" w:rsidRPr="00322C7E" w:rsidRDefault="00632578">
            <w:pPr>
              <w:widowControl w:val="0"/>
              <w:jc w:val="center"/>
              <w:rPr>
                <w:rFonts w:ascii="Times New Roman" w:eastAsia="Times New Roman" w:hAnsi="Times New Roman" w:cs="Times New Roman"/>
                <w:b/>
                <w:sz w:val="24"/>
                <w:szCs w:val="24"/>
              </w:rPr>
            </w:pPr>
            <w:proofErr w:type="spellStart"/>
            <w:r w:rsidRPr="00322C7E">
              <w:rPr>
                <w:rFonts w:ascii="Times New Roman" w:eastAsia="Times New Roman" w:hAnsi="Times New Roman" w:cs="Times New Roman"/>
                <w:b/>
                <w:sz w:val="24"/>
                <w:szCs w:val="24"/>
              </w:rPr>
              <w:t>TikTok</w:t>
            </w:r>
            <w:proofErr w:type="spellEnd"/>
          </w:p>
        </w:tc>
        <w:tc>
          <w:tcPr>
            <w:tcW w:w="2595" w:type="dxa"/>
            <w:tcBorders>
              <w:top w:val="single" w:sz="3" w:space="0" w:color="000000"/>
              <w:left w:val="single" w:sz="3" w:space="0" w:color="CCCCCC"/>
              <w:bottom w:val="single" w:sz="3" w:space="0" w:color="000000"/>
              <w:right w:val="single" w:sz="3" w:space="0" w:color="000000"/>
            </w:tcBorders>
            <w:tcMar>
              <w:top w:w="40" w:type="dxa"/>
              <w:left w:w="40" w:type="dxa"/>
              <w:bottom w:w="40" w:type="dxa"/>
              <w:right w:w="40" w:type="dxa"/>
            </w:tcMar>
            <w:vAlign w:val="center"/>
          </w:tcPr>
          <w:p w14:paraId="006675ED" w14:textId="77777777" w:rsidR="00E35057" w:rsidRPr="00322C7E" w:rsidRDefault="00632578">
            <w:pPr>
              <w:widowControl w:val="0"/>
              <w:jc w:val="center"/>
              <w:rPr>
                <w:rFonts w:ascii="Times New Roman" w:eastAsia="Times New Roman" w:hAnsi="Times New Roman" w:cs="Times New Roman"/>
                <w:b/>
                <w:sz w:val="24"/>
                <w:szCs w:val="24"/>
              </w:rPr>
            </w:pPr>
            <w:proofErr w:type="spellStart"/>
            <w:r w:rsidRPr="00322C7E">
              <w:rPr>
                <w:rFonts w:ascii="Times New Roman" w:eastAsia="Times New Roman" w:hAnsi="Times New Roman" w:cs="Times New Roman"/>
                <w:b/>
                <w:sz w:val="24"/>
                <w:szCs w:val="24"/>
              </w:rPr>
              <w:t>TikTok</w:t>
            </w:r>
            <w:proofErr w:type="spellEnd"/>
          </w:p>
        </w:tc>
      </w:tr>
      <w:tr w:rsidR="00E35057" w:rsidRPr="00322C7E" w14:paraId="76CDEA2B" w14:textId="77777777">
        <w:trPr>
          <w:trHeight w:val="840"/>
        </w:trPr>
        <w:tc>
          <w:tcPr>
            <w:tcW w:w="2085" w:type="dxa"/>
            <w:tcBorders>
              <w:top w:val="single" w:sz="3" w:space="0" w:color="CCCCCC"/>
              <w:left w:val="single" w:sz="3" w:space="0" w:color="000000"/>
              <w:bottom w:val="single" w:sz="3" w:space="0" w:color="000000"/>
              <w:right w:val="single" w:sz="3" w:space="0" w:color="000000"/>
            </w:tcBorders>
            <w:tcMar>
              <w:top w:w="40" w:type="dxa"/>
              <w:left w:w="40" w:type="dxa"/>
              <w:bottom w:w="40" w:type="dxa"/>
              <w:right w:w="40" w:type="dxa"/>
            </w:tcMar>
            <w:vAlign w:val="center"/>
          </w:tcPr>
          <w:p w14:paraId="641C6BA4"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Produkts</w:t>
            </w:r>
          </w:p>
        </w:tc>
        <w:tc>
          <w:tcPr>
            <w:tcW w:w="2340"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315A6D16" w14:textId="77777777" w:rsidR="00E35057" w:rsidRPr="00322C7E" w:rsidRDefault="00632578">
            <w:pPr>
              <w:widowControl w:val="0"/>
              <w:jc w:val="cente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YouTube</w:t>
            </w:r>
            <w:proofErr w:type="spellEnd"/>
            <w:r w:rsidRPr="00322C7E">
              <w:rPr>
                <w:rFonts w:ascii="Times New Roman" w:eastAsia="Times New Roman" w:hAnsi="Times New Roman" w:cs="Times New Roman"/>
                <w:sz w:val="24"/>
                <w:szCs w:val="24"/>
              </w:rPr>
              <w:t xml:space="preserve"> raidījums par video spēlēm, t.sk.  Latvijā un pasaulē izstrādātajām mobilajām spēlēm un Latvijas e-sporta kultūru</w:t>
            </w:r>
          </w:p>
        </w:tc>
        <w:tc>
          <w:tcPr>
            <w:tcW w:w="235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7517BE27" w14:textId="77777777" w:rsidR="00E35057" w:rsidRPr="00322C7E" w:rsidRDefault="00632578">
            <w:pPr>
              <w:widowControl w:val="0"/>
              <w:jc w:val="cente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TikTok</w:t>
            </w:r>
            <w:proofErr w:type="spellEnd"/>
            <w:r w:rsidRPr="00322C7E">
              <w:rPr>
                <w:rFonts w:ascii="Times New Roman" w:eastAsia="Times New Roman" w:hAnsi="Times New Roman" w:cs="Times New Roman"/>
                <w:sz w:val="24"/>
                <w:szCs w:val="24"/>
              </w:rPr>
              <w:t xml:space="preserve"> video rubrika - pieredzes stāsti par attiecībām un seksu</w:t>
            </w:r>
          </w:p>
        </w:tc>
        <w:tc>
          <w:tcPr>
            <w:tcW w:w="259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2AE6E437" w14:textId="77777777" w:rsidR="00E35057" w:rsidRPr="00322C7E" w:rsidRDefault="00632578">
            <w:pPr>
              <w:widowControl w:val="0"/>
              <w:jc w:val="cente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TikTok</w:t>
            </w:r>
            <w:proofErr w:type="spellEnd"/>
            <w:r w:rsidRPr="00322C7E">
              <w:rPr>
                <w:rFonts w:ascii="Times New Roman" w:eastAsia="Times New Roman" w:hAnsi="Times New Roman" w:cs="Times New Roman"/>
                <w:sz w:val="24"/>
                <w:szCs w:val="24"/>
              </w:rPr>
              <w:t xml:space="preserve"> video rubrika - dažādība jauniešu modē</w:t>
            </w:r>
          </w:p>
        </w:tc>
      </w:tr>
      <w:tr w:rsidR="00E35057" w:rsidRPr="00322C7E" w14:paraId="5DDE0C4D" w14:textId="77777777">
        <w:trPr>
          <w:trHeight w:val="840"/>
        </w:trPr>
        <w:tc>
          <w:tcPr>
            <w:tcW w:w="2085" w:type="dxa"/>
            <w:tcBorders>
              <w:top w:val="single" w:sz="3" w:space="0" w:color="CCCCCC"/>
              <w:left w:val="single" w:sz="3" w:space="0" w:color="000000"/>
              <w:bottom w:val="single" w:sz="3" w:space="0" w:color="000000"/>
              <w:right w:val="single" w:sz="3" w:space="0" w:color="000000"/>
            </w:tcBorders>
            <w:tcMar>
              <w:top w:w="40" w:type="dxa"/>
              <w:left w:w="40" w:type="dxa"/>
              <w:bottom w:w="40" w:type="dxa"/>
              <w:right w:w="40" w:type="dxa"/>
            </w:tcMar>
            <w:vAlign w:val="center"/>
          </w:tcPr>
          <w:p w14:paraId="549D6BCE"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lastRenderedPageBreak/>
              <w:t>Mērķis</w:t>
            </w:r>
          </w:p>
        </w:tc>
        <w:tc>
          <w:tcPr>
            <w:tcW w:w="2340"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363DA52A" w14:textId="77777777" w:rsidR="00E35057" w:rsidRPr="00322C7E" w:rsidRDefault="00632578">
            <w:pPr>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Iepazīstināt jauniešus ar video spēļu, t.sk. mobilo spēļu, dažādību un piedāvāt izvēļu daudzveidību, kā arī lauzt stigmu par to, ka e-sports ir tikai izklaidei, iepazīstinot ar sasniegumiem šajā jomā. </w:t>
            </w:r>
          </w:p>
        </w:tc>
        <w:tc>
          <w:tcPr>
            <w:tcW w:w="235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75F6023D" w14:textId="77777777" w:rsidR="00E35057" w:rsidRPr="00322C7E" w:rsidRDefault="00632578">
            <w:pPr>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Veicināt atbildīgu  rīcību pirmajās attiecībās un seksuālajā pieredzē, kā arī palīdzēt risināt dažādas saskarsmes problēmas. </w:t>
            </w:r>
          </w:p>
          <w:p w14:paraId="79C0D106" w14:textId="77777777" w:rsidR="00E35057" w:rsidRPr="00322C7E" w:rsidRDefault="00E35057">
            <w:pPr>
              <w:widowControl w:val="0"/>
              <w:jc w:val="center"/>
              <w:rPr>
                <w:rFonts w:ascii="Times New Roman" w:eastAsia="Times New Roman" w:hAnsi="Times New Roman" w:cs="Times New Roman"/>
                <w:sz w:val="24"/>
                <w:szCs w:val="24"/>
              </w:rPr>
            </w:pPr>
          </w:p>
        </w:tc>
        <w:tc>
          <w:tcPr>
            <w:tcW w:w="259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751FBE8D" w14:textId="77777777" w:rsidR="00E35057" w:rsidRPr="00322C7E" w:rsidRDefault="00632578">
            <w:pPr>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Iepazīstināt ar jauniešu izpausmes iespējām caur modi, kā arī veicināt iekļaujošu sabiedrību, apskatot dažādu subkultūru pārstāvjus.</w:t>
            </w:r>
          </w:p>
        </w:tc>
      </w:tr>
      <w:tr w:rsidR="00E35057" w:rsidRPr="00322C7E" w14:paraId="0816BC28" w14:textId="77777777">
        <w:trPr>
          <w:trHeight w:val="315"/>
        </w:trPr>
        <w:tc>
          <w:tcPr>
            <w:tcW w:w="2085" w:type="dxa"/>
            <w:tcBorders>
              <w:top w:val="single" w:sz="3" w:space="0" w:color="CCCCCC"/>
              <w:left w:val="single" w:sz="3" w:space="0" w:color="000000"/>
              <w:bottom w:val="single" w:sz="3" w:space="0" w:color="000000"/>
              <w:right w:val="single" w:sz="3" w:space="0" w:color="000000"/>
            </w:tcBorders>
            <w:tcMar>
              <w:top w:w="40" w:type="dxa"/>
              <w:left w:w="40" w:type="dxa"/>
              <w:bottom w:w="40" w:type="dxa"/>
              <w:right w:w="40" w:type="dxa"/>
            </w:tcMar>
            <w:vAlign w:val="center"/>
          </w:tcPr>
          <w:p w14:paraId="2A8AC129"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Temats</w:t>
            </w:r>
          </w:p>
        </w:tc>
        <w:tc>
          <w:tcPr>
            <w:tcW w:w="2340"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28211DE9"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Tehnoloģijas un zinātne</w:t>
            </w:r>
          </w:p>
        </w:tc>
        <w:tc>
          <w:tcPr>
            <w:tcW w:w="235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19852939"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Attiecības un sekss</w:t>
            </w:r>
          </w:p>
        </w:tc>
        <w:tc>
          <w:tcPr>
            <w:tcW w:w="259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248B1E50" w14:textId="77777777" w:rsidR="00E35057" w:rsidRPr="00322C7E" w:rsidRDefault="00632578">
            <w:pPr>
              <w:widowControl w:val="0"/>
              <w:jc w:val="cente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Dzīvesstils</w:t>
            </w:r>
            <w:proofErr w:type="spellEnd"/>
          </w:p>
        </w:tc>
      </w:tr>
      <w:tr w:rsidR="00E35057" w:rsidRPr="00322C7E" w14:paraId="336C47B0" w14:textId="77777777">
        <w:trPr>
          <w:trHeight w:val="525"/>
        </w:trPr>
        <w:tc>
          <w:tcPr>
            <w:tcW w:w="2085" w:type="dxa"/>
            <w:tcBorders>
              <w:top w:val="single" w:sz="3" w:space="0" w:color="CCCCCC"/>
              <w:left w:val="single" w:sz="3" w:space="0" w:color="000000"/>
              <w:bottom w:val="single" w:sz="3" w:space="0" w:color="000000"/>
              <w:right w:val="single" w:sz="3" w:space="0" w:color="000000"/>
            </w:tcBorders>
            <w:tcMar>
              <w:top w:w="40" w:type="dxa"/>
              <w:left w:w="40" w:type="dxa"/>
              <w:bottom w:w="40" w:type="dxa"/>
              <w:right w:w="40" w:type="dxa"/>
            </w:tcMar>
            <w:vAlign w:val="center"/>
          </w:tcPr>
          <w:p w14:paraId="6B3CFCE1"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Vienas sērijas ilgums</w:t>
            </w:r>
          </w:p>
        </w:tc>
        <w:tc>
          <w:tcPr>
            <w:tcW w:w="2340"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1DBE4657"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20 līdz 30 minūtes</w:t>
            </w:r>
          </w:p>
        </w:tc>
        <w:tc>
          <w:tcPr>
            <w:tcW w:w="235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279D4229"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Līdz 3 minūtēm</w:t>
            </w:r>
          </w:p>
        </w:tc>
        <w:tc>
          <w:tcPr>
            <w:tcW w:w="259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56FFEE78"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Līdz 2 minūtēm</w:t>
            </w:r>
          </w:p>
        </w:tc>
      </w:tr>
      <w:tr w:rsidR="00E35057" w:rsidRPr="00322C7E" w14:paraId="507C3D72" w14:textId="77777777">
        <w:trPr>
          <w:trHeight w:val="315"/>
        </w:trPr>
        <w:tc>
          <w:tcPr>
            <w:tcW w:w="2085" w:type="dxa"/>
            <w:tcBorders>
              <w:top w:val="single" w:sz="3" w:space="0" w:color="CCCCCC"/>
              <w:left w:val="single" w:sz="3" w:space="0" w:color="000000"/>
              <w:bottom w:val="single" w:sz="3" w:space="0" w:color="000000"/>
              <w:right w:val="single" w:sz="3" w:space="0" w:color="000000"/>
            </w:tcBorders>
            <w:tcMar>
              <w:top w:w="40" w:type="dxa"/>
              <w:left w:w="40" w:type="dxa"/>
              <w:bottom w:w="40" w:type="dxa"/>
              <w:right w:w="40" w:type="dxa"/>
            </w:tcMar>
            <w:vAlign w:val="center"/>
          </w:tcPr>
          <w:p w14:paraId="5C06F976"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Sēriju skaits</w:t>
            </w:r>
          </w:p>
        </w:tc>
        <w:tc>
          <w:tcPr>
            <w:tcW w:w="2340"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129D0B7F"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8 - 10</w:t>
            </w:r>
          </w:p>
        </w:tc>
        <w:tc>
          <w:tcPr>
            <w:tcW w:w="235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2DCEC2A2"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10 - 12</w:t>
            </w:r>
          </w:p>
        </w:tc>
        <w:tc>
          <w:tcPr>
            <w:tcW w:w="259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700D7CDE"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10 -12</w:t>
            </w:r>
          </w:p>
        </w:tc>
      </w:tr>
      <w:tr w:rsidR="00E35057" w:rsidRPr="00322C7E" w14:paraId="3A89360F" w14:textId="77777777">
        <w:trPr>
          <w:trHeight w:val="315"/>
        </w:trPr>
        <w:tc>
          <w:tcPr>
            <w:tcW w:w="2085" w:type="dxa"/>
            <w:tcBorders>
              <w:top w:val="single" w:sz="3" w:space="0" w:color="CCCCCC"/>
              <w:left w:val="single" w:sz="3" w:space="0" w:color="000000"/>
              <w:bottom w:val="single" w:sz="3" w:space="0" w:color="000000"/>
              <w:right w:val="single" w:sz="3" w:space="0" w:color="000000"/>
            </w:tcBorders>
            <w:tcMar>
              <w:top w:w="40" w:type="dxa"/>
              <w:left w:w="40" w:type="dxa"/>
              <w:bottom w:w="40" w:type="dxa"/>
              <w:right w:w="40" w:type="dxa"/>
            </w:tcMar>
            <w:vAlign w:val="center"/>
          </w:tcPr>
          <w:p w14:paraId="494E0E5D"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Publicēšanas laiks</w:t>
            </w:r>
          </w:p>
        </w:tc>
        <w:tc>
          <w:tcPr>
            <w:tcW w:w="2340"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5289D85B"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Janvāris - aprīlis 2025</w:t>
            </w:r>
          </w:p>
        </w:tc>
        <w:tc>
          <w:tcPr>
            <w:tcW w:w="235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0D3DFB58"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Janvāris - aprīlis 2025</w:t>
            </w:r>
          </w:p>
        </w:tc>
        <w:tc>
          <w:tcPr>
            <w:tcW w:w="259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1DE0221B"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Janvāris - aprīlis 2025</w:t>
            </w:r>
          </w:p>
        </w:tc>
      </w:tr>
      <w:tr w:rsidR="00E35057" w:rsidRPr="00322C7E" w14:paraId="0EDC55AA" w14:textId="77777777">
        <w:trPr>
          <w:trHeight w:val="525"/>
        </w:trPr>
        <w:tc>
          <w:tcPr>
            <w:tcW w:w="2085" w:type="dxa"/>
            <w:tcBorders>
              <w:top w:val="single" w:sz="3" w:space="0" w:color="CCCCCC"/>
              <w:left w:val="single" w:sz="3" w:space="0" w:color="000000"/>
              <w:bottom w:val="single" w:sz="3" w:space="0" w:color="000000"/>
              <w:right w:val="single" w:sz="3" w:space="0" w:color="000000"/>
            </w:tcBorders>
            <w:tcMar>
              <w:top w:w="40" w:type="dxa"/>
              <w:left w:w="40" w:type="dxa"/>
              <w:bottom w:w="40" w:type="dxa"/>
              <w:right w:w="40" w:type="dxa"/>
            </w:tcMar>
            <w:vAlign w:val="center"/>
          </w:tcPr>
          <w:p w14:paraId="3CEBA588"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Publicēšanas platforma</w:t>
            </w:r>
          </w:p>
        </w:tc>
        <w:tc>
          <w:tcPr>
            <w:tcW w:w="2340"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373A2235" w14:textId="77777777" w:rsidR="00E35057" w:rsidRPr="00322C7E" w:rsidRDefault="00632578">
            <w:pPr>
              <w:widowControl w:val="0"/>
              <w:jc w:val="cente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YouTube</w:t>
            </w:r>
            <w:proofErr w:type="spellEnd"/>
            <w:r w:rsidRPr="00322C7E">
              <w:rPr>
                <w:rFonts w:ascii="Times New Roman" w:eastAsia="Times New Roman" w:hAnsi="Times New Roman" w:cs="Times New Roman"/>
                <w:sz w:val="24"/>
                <w:szCs w:val="24"/>
              </w:rPr>
              <w:t xml:space="preserve">, izgriezumi </w:t>
            </w:r>
            <w:proofErr w:type="spellStart"/>
            <w:r w:rsidRPr="00322C7E">
              <w:rPr>
                <w:rFonts w:ascii="Times New Roman" w:eastAsia="Times New Roman" w:hAnsi="Times New Roman" w:cs="Times New Roman"/>
                <w:sz w:val="24"/>
                <w:szCs w:val="24"/>
              </w:rPr>
              <w:t>TikTok</w:t>
            </w:r>
            <w:proofErr w:type="spellEnd"/>
            <w:r w:rsidRPr="00322C7E">
              <w:rPr>
                <w:rFonts w:ascii="Times New Roman" w:eastAsia="Times New Roman" w:hAnsi="Times New Roman" w:cs="Times New Roman"/>
                <w:sz w:val="24"/>
                <w:szCs w:val="24"/>
              </w:rPr>
              <w:t>/</w:t>
            </w:r>
            <w:proofErr w:type="spellStart"/>
            <w:r w:rsidRPr="00322C7E">
              <w:rPr>
                <w:rFonts w:ascii="Times New Roman" w:eastAsia="Times New Roman" w:hAnsi="Times New Roman" w:cs="Times New Roman"/>
                <w:sz w:val="24"/>
                <w:szCs w:val="24"/>
              </w:rPr>
              <w:t>Instagram</w:t>
            </w:r>
            <w:proofErr w:type="spellEnd"/>
          </w:p>
        </w:tc>
        <w:tc>
          <w:tcPr>
            <w:tcW w:w="235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4C3F0FE3" w14:textId="77777777" w:rsidR="00E35057" w:rsidRPr="00322C7E" w:rsidRDefault="00632578">
            <w:pPr>
              <w:widowControl w:val="0"/>
              <w:jc w:val="cente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TikTok</w:t>
            </w:r>
            <w:proofErr w:type="spellEnd"/>
          </w:p>
        </w:tc>
        <w:tc>
          <w:tcPr>
            <w:tcW w:w="259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2A515FFE" w14:textId="77777777" w:rsidR="00E35057" w:rsidRPr="00322C7E" w:rsidRDefault="00632578">
            <w:pPr>
              <w:widowControl w:val="0"/>
              <w:jc w:val="cente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TikTok</w:t>
            </w:r>
            <w:proofErr w:type="spellEnd"/>
          </w:p>
        </w:tc>
      </w:tr>
      <w:tr w:rsidR="00E35057" w:rsidRPr="00322C7E" w14:paraId="013C7724" w14:textId="77777777">
        <w:trPr>
          <w:trHeight w:val="315"/>
        </w:trPr>
        <w:tc>
          <w:tcPr>
            <w:tcW w:w="2085" w:type="dxa"/>
            <w:tcBorders>
              <w:top w:val="single" w:sz="3" w:space="0" w:color="CCCCCC"/>
              <w:left w:val="single" w:sz="3" w:space="0" w:color="000000"/>
              <w:bottom w:val="single" w:sz="3" w:space="0" w:color="000000"/>
              <w:right w:val="single" w:sz="3" w:space="0" w:color="000000"/>
            </w:tcBorders>
            <w:tcMar>
              <w:top w:w="40" w:type="dxa"/>
              <w:left w:w="40" w:type="dxa"/>
              <w:bottom w:w="40" w:type="dxa"/>
              <w:right w:w="40" w:type="dxa"/>
            </w:tcMar>
            <w:vAlign w:val="center"/>
          </w:tcPr>
          <w:p w14:paraId="35CF0BB0"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Mērķauditorija</w:t>
            </w:r>
          </w:p>
        </w:tc>
        <w:tc>
          <w:tcPr>
            <w:tcW w:w="2340"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630029DD"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19-25 gadi</w:t>
            </w:r>
          </w:p>
        </w:tc>
        <w:tc>
          <w:tcPr>
            <w:tcW w:w="235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1852F5B4"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15-18 gadi</w:t>
            </w:r>
          </w:p>
        </w:tc>
        <w:tc>
          <w:tcPr>
            <w:tcW w:w="259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41A8BBE1"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17-22 gadi</w:t>
            </w:r>
          </w:p>
        </w:tc>
      </w:tr>
      <w:tr w:rsidR="00E35057" w:rsidRPr="00322C7E" w14:paraId="66473E23" w14:textId="77777777">
        <w:trPr>
          <w:trHeight w:val="840"/>
        </w:trPr>
        <w:tc>
          <w:tcPr>
            <w:tcW w:w="2085" w:type="dxa"/>
            <w:tcBorders>
              <w:top w:val="single" w:sz="3" w:space="0" w:color="CCCCCC"/>
              <w:left w:val="single" w:sz="3" w:space="0" w:color="000000"/>
              <w:bottom w:val="single" w:sz="3" w:space="0" w:color="000000"/>
              <w:right w:val="single" w:sz="3" w:space="0" w:color="000000"/>
            </w:tcBorders>
            <w:tcMar>
              <w:top w:w="40" w:type="dxa"/>
              <w:left w:w="40" w:type="dxa"/>
              <w:bottom w:w="40" w:type="dxa"/>
              <w:right w:w="40" w:type="dxa"/>
            </w:tcMar>
            <w:vAlign w:val="center"/>
          </w:tcPr>
          <w:p w14:paraId="07B34FBC"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Organiski sasniegtā auditorija</w:t>
            </w:r>
          </w:p>
        </w:tc>
        <w:tc>
          <w:tcPr>
            <w:tcW w:w="2340"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0506A6DC"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10 tūkstoši skatījumu par vienu epizodi</w:t>
            </w:r>
          </w:p>
        </w:tc>
        <w:tc>
          <w:tcPr>
            <w:tcW w:w="235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6B3BF071"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15 tūkstoši skatījumu par vienu publikāciju</w:t>
            </w:r>
          </w:p>
        </w:tc>
        <w:tc>
          <w:tcPr>
            <w:tcW w:w="259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75840F2E"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15 tūkstoši skatījumu par vienu publikāciju</w:t>
            </w:r>
          </w:p>
        </w:tc>
      </w:tr>
      <w:tr w:rsidR="00E35057" w:rsidRPr="00322C7E" w14:paraId="5A3B2031" w14:textId="77777777">
        <w:trPr>
          <w:trHeight w:val="315"/>
        </w:trPr>
        <w:tc>
          <w:tcPr>
            <w:tcW w:w="2085" w:type="dxa"/>
            <w:tcBorders>
              <w:top w:val="single" w:sz="3" w:space="0" w:color="CCCCCC"/>
              <w:left w:val="single" w:sz="3" w:space="0" w:color="000000"/>
              <w:bottom w:val="single" w:sz="3" w:space="0" w:color="000000"/>
              <w:right w:val="single" w:sz="3" w:space="0" w:color="000000"/>
            </w:tcBorders>
            <w:tcMar>
              <w:top w:w="40" w:type="dxa"/>
              <w:left w:w="40" w:type="dxa"/>
              <w:bottom w:w="40" w:type="dxa"/>
              <w:right w:w="40" w:type="dxa"/>
            </w:tcMar>
            <w:vAlign w:val="center"/>
          </w:tcPr>
          <w:p w14:paraId="5627AA3E"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Valoda</w:t>
            </w:r>
          </w:p>
        </w:tc>
        <w:tc>
          <w:tcPr>
            <w:tcW w:w="2340"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4ABAEB15"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Latviešu</w:t>
            </w:r>
          </w:p>
        </w:tc>
        <w:tc>
          <w:tcPr>
            <w:tcW w:w="235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7FD9674E"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Latviešu</w:t>
            </w:r>
          </w:p>
        </w:tc>
        <w:tc>
          <w:tcPr>
            <w:tcW w:w="2595" w:type="dxa"/>
            <w:tcBorders>
              <w:top w:val="single" w:sz="3" w:space="0" w:color="CCCCCC"/>
              <w:left w:val="single" w:sz="3" w:space="0" w:color="CCCCCC"/>
              <w:bottom w:val="single" w:sz="3" w:space="0" w:color="000000"/>
              <w:right w:val="single" w:sz="3" w:space="0" w:color="000000"/>
            </w:tcBorders>
            <w:tcMar>
              <w:top w:w="40" w:type="dxa"/>
              <w:left w:w="40" w:type="dxa"/>
              <w:bottom w:w="40" w:type="dxa"/>
              <w:right w:w="40" w:type="dxa"/>
            </w:tcMar>
            <w:vAlign w:val="center"/>
          </w:tcPr>
          <w:p w14:paraId="525D2401" w14:textId="77777777" w:rsidR="00E35057" w:rsidRPr="00322C7E" w:rsidRDefault="00632578">
            <w:pPr>
              <w:widowControl w:val="0"/>
              <w:jc w:val="cente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Latviešu</w:t>
            </w:r>
          </w:p>
        </w:tc>
      </w:tr>
    </w:tbl>
    <w:p w14:paraId="294ECBDF" w14:textId="77777777" w:rsidR="00E35057" w:rsidRPr="00322C7E" w:rsidRDefault="00E35057">
      <w:pPr>
        <w:ind w:left="1720" w:hanging="720"/>
        <w:jc w:val="both"/>
        <w:rPr>
          <w:rFonts w:ascii="Times New Roman" w:eastAsia="Times New Roman" w:hAnsi="Times New Roman" w:cs="Times New Roman"/>
          <w:sz w:val="24"/>
          <w:szCs w:val="24"/>
        </w:rPr>
      </w:pPr>
    </w:p>
    <w:p w14:paraId="4EEFFC35" w14:textId="77777777" w:rsidR="00E35057" w:rsidRPr="00322C7E" w:rsidRDefault="00632578">
      <w:pPr>
        <w:spacing w:before="24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Zemāk apskatāmi daži atsauču piemēri satura vienībām, lūgums, ņemt vērā, ka tie ir informatīva rakstura, jo sagaidām pretendentu </w:t>
      </w:r>
      <w:proofErr w:type="spellStart"/>
      <w:r w:rsidRPr="00322C7E">
        <w:rPr>
          <w:rFonts w:ascii="Times New Roman" w:eastAsia="Times New Roman" w:hAnsi="Times New Roman" w:cs="Times New Roman"/>
          <w:sz w:val="24"/>
          <w:szCs w:val="24"/>
        </w:rPr>
        <w:t>orģinālidejas</w:t>
      </w:r>
      <w:proofErr w:type="spellEnd"/>
      <w:r w:rsidRPr="00322C7E">
        <w:rPr>
          <w:rFonts w:ascii="Times New Roman" w:eastAsia="Times New Roman" w:hAnsi="Times New Roman" w:cs="Times New Roman"/>
          <w:sz w:val="24"/>
          <w:szCs w:val="24"/>
        </w:rPr>
        <w:t>.</w:t>
      </w:r>
    </w:p>
    <w:p w14:paraId="67AB610E" w14:textId="77777777" w:rsidR="00E35057" w:rsidRPr="00322C7E" w:rsidRDefault="00632578">
      <w:pPr>
        <w:spacing w:before="240"/>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Atsauces uz līdzīgu video saturu angļu valodā par video spēlēm: </w:t>
      </w:r>
    </w:p>
    <w:p w14:paraId="34B75431" w14:textId="77777777" w:rsidR="00E35057" w:rsidRPr="00322C7E" w:rsidRDefault="00632578">
      <w:pPr>
        <w:numPr>
          <w:ilvl w:val="0"/>
          <w:numId w:val="9"/>
        </w:numPr>
        <w:spacing w:before="240"/>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Kinda</w:t>
      </w:r>
      <w:proofErr w:type="spellEnd"/>
      <w:r w:rsidRPr="00322C7E">
        <w:rPr>
          <w:rFonts w:ascii="Times New Roman" w:eastAsia="Times New Roman" w:hAnsi="Times New Roman" w:cs="Times New Roman"/>
          <w:sz w:val="24"/>
          <w:szCs w:val="24"/>
        </w:rPr>
        <w:t xml:space="preserve"> </w:t>
      </w:r>
      <w:proofErr w:type="spellStart"/>
      <w:r w:rsidRPr="00322C7E">
        <w:rPr>
          <w:rFonts w:ascii="Times New Roman" w:eastAsia="Times New Roman" w:hAnsi="Times New Roman" w:cs="Times New Roman"/>
          <w:sz w:val="24"/>
          <w:szCs w:val="24"/>
        </w:rPr>
        <w:t>Funny</w:t>
      </w:r>
      <w:proofErr w:type="spellEnd"/>
      <w:r w:rsidRPr="00322C7E">
        <w:rPr>
          <w:rFonts w:ascii="Times New Roman" w:eastAsia="Times New Roman" w:hAnsi="Times New Roman" w:cs="Times New Roman"/>
          <w:sz w:val="24"/>
          <w:szCs w:val="24"/>
        </w:rPr>
        <w:t xml:space="preserve"> </w:t>
      </w:r>
      <w:proofErr w:type="spellStart"/>
      <w:r w:rsidRPr="00322C7E">
        <w:rPr>
          <w:rFonts w:ascii="Times New Roman" w:eastAsia="Times New Roman" w:hAnsi="Times New Roman" w:cs="Times New Roman"/>
          <w:sz w:val="24"/>
          <w:szCs w:val="24"/>
        </w:rPr>
        <w:t>Games</w:t>
      </w:r>
      <w:proofErr w:type="spellEnd"/>
      <w:r w:rsidRPr="00322C7E">
        <w:rPr>
          <w:rFonts w:ascii="Times New Roman" w:eastAsia="Times New Roman" w:hAnsi="Times New Roman" w:cs="Times New Roman"/>
          <w:sz w:val="24"/>
          <w:szCs w:val="24"/>
        </w:rPr>
        <w:t xml:space="preserve"> </w:t>
      </w:r>
      <w:hyperlink r:id="rId8">
        <w:r w:rsidRPr="00322C7E">
          <w:rPr>
            <w:rFonts w:ascii="Times New Roman" w:eastAsia="Times New Roman" w:hAnsi="Times New Roman" w:cs="Times New Roman"/>
            <w:color w:val="1155CC"/>
            <w:sz w:val="24"/>
            <w:szCs w:val="24"/>
            <w:u w:val="single"/>
          </w:rPr>
          <w:t>https://www.youtube.com/watch?v=HrtYYgaQ9pc</w:t>
        </w:r>
      </w:hyperlink>
      <w:r w:rsidRPr="00322C7E">
        <w:rPr>
          <w:rFonts w:ascii="Times New Roman" w:eastAsia="Times New Roman" w:hAnsi="Times New Roman" w:cs="Times New Roman"/>
          <w:sz w:val="24"/>
          <w:szCs w:val="24"/>
        </w:rPr>
        <w:t xml:space="preserve">  </w:t>
      </w:r>
    </w:p>
    <w:p w14:paraId="7825AA2C" w14:textId="77777777" w:rsidR="00E35057" w:rsidRPr="00322C7E" w:rsidRDefault="00632578">
      <w:pPr>
        <w:numPr>
          <w:ilvl w:val="0"/>
          <w:numId w:val="9"/>
        </w:numP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Game</w:t>
      </w:r>
      <w:proofErr w:type="spellEnd"/>
      <w:r w:rsidRPr="00322C7E">
        <w:rPr>
          <w:rFonts w:ascii="Times New Roman" w:eastAsia="Times New Roman" w:hAnsi="Times New Roman" w:cs="Times New Roman"/>
          <w:sz w:val="24"/>
          <w:szCs w:val="24"/>
        </w:rPr>
        <w:t xml:space="preserve"> </w:t>
      </w:r>
      <w:proofErr w:type="spellStart"/>
      <w:r w:rsidRPr="00322C7E">
        <w:rPr>
          <w:rFonts w:ascii="Times New Roman" w:eastAsia="Times New Roman" w:hAnsi="Times New Roman" w:cs="Times New Roman"/>
          <w:sz w:val="24"/>
          <w:szCs w:val="24"/>
        </w:rPr>
        <w:t>Informer</w:t>
      </w:r>
      <w:proofErr w:type="spellEnd"/>
      <w:r w:rsidRPr="00322C7E">
        <w:rPr>
          <w:rFonts w:ascii="Times New Roman" w:eastAsia="Times New Roman" w:hAnsi="Times New Roman" w:cs="Times New Roman"/>
          <w:sz w:val="24"/>
          <w:szCs w:val="24"/>
        </w:rPr>
        <w:t xml:space="preserve"> - </w:t>
      </w:r>
      <w:hyperlink r:id="rId9">
        <w:r w:rsidRPr="00322C7E">
          <w:rPr>
            <w:rFonts w:ascii="Times New Roman" w:eastAsia="Times New Roman" w:hAnsi="Times New Roman" w:cs="Times New Roman"/>
            <w:color w:val="1155CC"/>
            <w:sz w:val="24"/>
            <w:szCs w:val="24"/>
            <w:u w:val="single"/>
          </w:rPr>
          <w:t>https://www.youtube.com/watch?v=ubzq814bwsw</w:t>
        </w:r>
      </w:hyperlink>
      <w:r w:rsidRPr="00322C7E">
        <w:rPr>
          <w:rFonts w:ascii="Times New Roman" w:eastAsia="Times New Roman" w:hAnsi="Times New Roman" w:cs="Times New Roman"/>
          <w:sz w:val="24"/>
          <w:szCs w:val="24"/>
        </w:rPr>
        <w:t xml:space="preserve"> </w:t>
      </w:r>
    </w:p>
    <w:p w14:paraId="57FE5A09" w14:textId="77777777" w:rsidR="00E35057" w:rsidRPr="00322C7E" w:rsidRDefault="00632578">
      <w:pPr>
        <w:numPr>
          <w:ilvl w:val="0"/>
          <w:numId w:val="9"/>
        </w:numP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The</w:t>
      </w:r>
      <w:proofErr w:type="spellEnd"/>
      <w:r w:rsidRPr="00322C7E">
        <w:rPr>
          <w:rFonts w:ascii="Times New Roman" w:eastAsia="Times New Roman" w:hAnsi="Times New Roman" w:cs="Times New Roman"/>
          <w:sz w:val="24"/>
          <w:szCs w:val="24"/>
        </w:rPr>
        <w:t xml:space="preserve"> </w:t>
      </w:r>
      <w:proofErr w:type="spellStart"/>
      <w:r w:rsidRPr="00322C7E">
        <w:rPr>
          <w:rFonts w:ascii="Times New Roman" w:eastAsia="Times New Roman" w:hAnsi="Times New Roman" w:cs="Times New Roman"/>
          <w:sz w:val="24"/>
          <w:szCs w:val="24"/>
        </w:rPr>
        <w:t>Game</w:t>
      </w:r>
      <w:proofErr w:type="spellEnd"/>
      <w:r w:rsidRPr="00322C7E">
        <w:rPr>
          <w:rFonts w:ascii="Times New Roman" w:eastAsia="Times New Roman" w:hAnsi="Times New Roman" w:cs="Times New Roman"/>
          <w:sz w:val="24"/>
          <w:szCs w:val="24"/>
        </w:rPr>
        <w:t xml:space="preserve"> </w:t>
      </w:r>
      <w:proofErr w:type="spellStart"/>
      <w:r w:rsidRPr="00322C7E">
        <w:rPr>
          <w:rFonts w:ascii="Times New Roman" w:eastAsia="Times New Roman" w:hAnsi="Times New Roman" w:cs="Times New Roman"/>
          <w:sz w:val="24"/>
          <w:szCs w:val="24"/>
        </w:rPr>
        <w:t>Theorists</w:t>
      </w:r>
      <w:proofErr w:type="spellEnd"/>
      <w:r w:rsidRPr="00322C7E">
        <w:rPr>
          <w:rFonts w:ascii="Times New Roman" w:eastAsia="Times New Roman" w:hAnsi="Times New Roman" w:cs="Times New Roman"/>
          <w:sz w:val="24"/>
          <w:szCs w:val="24"/>
        </w:rPr>
        <w:t xml:space="preserve"> - </w:t>
      </w:r>
      <w:hyperlink r:id="rId10">
        <w:r w:rsidRPr="00322C7E">
          <w:rPr>
            <w:rFonts w:ascii="Times New Roman" w:eastAsia="Times New Roman" w:hAnsi="Times New Roman" w:cs="Times New Roman"/>
            <w:color w:val="1155CC"/>
            <w:sz w:val="24"/>
            <w:szCs w:val="24"/>
            <w:u w:val="single"/>
          </w:rPr>
          <w:t>https://www.youtube.com/watch?v=LS4qYXUeYfs</w:t>
        </w:r>
      </w:hyperlink>
    </w:p>
    <w:p w14:paraId="53D0F571" w14:textId="77777777" w:rsidR="00E35057" w:rsidRPr="00322C7E" w:rsidRDefault="00632578">
      <w:pPr>
        <w:spacing w:before="240"/>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Atsauces uz līdzīgu video saturu angļu valodā par attiecībām un seksu:  </w:t>
      </w:r>
    </w:p>
    <w:p w14:paraId="1264D8A7" w14:textId="77777777" w:rsidR="00E35057" w:rsidRPr="00322C7E" w:rsidRDefault="00632578">
      <w:pPr>
        <w:numPr>
          <w:ilvl w:val="0"/>
          <w:numId w:val="4"/>
        </w:numPr>
        <w:spacing w:before="240"/>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SexedFiles</w:t>
      </w:r>
      <w:proofErr w:type="spellEnd"/>
      <w:r w:rsidRPr="00322C7E">
        <w:rPr>
          <w:rFonts w:ascii="Times New Roman" w:eastAsia="Times New Roman" w:hAnsi="Times New Roman" w:cs="Times New Roman"/>
          <w:sz w:val="24"/>
          <w:szCs w:val="24"/>
        </w:rPr>
        <w:t xml:space="preserve"> </w:t>
      </w:r>
      <w:hyperlink r:id="rId11">
        <w:r w:rsidRPr="00322C7E">
          <w:rPr>
            <w:rFonts w:ascii="Times New Roman" w:eastAsia="Times New Roman" w:hAnsi="Times New Roman" w:cs="Times New Roman"/>
            <w:color w:val="1155CC"/>
            <w:sz w:val="24"/>
            <w:szCs w:val="24"/>
            <w:u w:val="single"/>
          </w:rPr>
          <w:t>https://www.tiktok.com/@sexedfiles</w:t>
        </w:r>
      </w:hyperlink>
    </w:p>
    <w:p w14:paraId="41D84806" w14:textId="77777777" w:rsidR="00E35057" w:rsidRPr="00322C7E" w:rsidRDefault="00632578">
      <w:pPr>
        <w:numPr>
          <w:ilvl w:val="0"/>
          <w:numId w:val="4"/>
        </w:numP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Wired</w:t>
      </w:r>
      <w:proofErr w:type="spellEnd"/>
      <w:r w:rsidRPr="00322C7E">
        <w:rPr>
          <w:rFonts w:ascii="Times New Roman" w:eastAsia="Times New Roman" w:hAnsi="Times New Roman" w:cs="Times New Roman"/>
          <w:sz w:val="24"/>
          <w:szCs w:val="24"/>
        </w:rPr>
        <w:t xml:space="preserve"> </w:t>
      </w:r>
      <w:hyperlink r:id="rId12">
        <w:r w:rsidRPr="00322C7E">
          <w:rPr>
            <w:rFonts w:ascii="Times New Roman" w:eastAsia="Times New Roman" w:hAnsi="Times New Roman" w:cs="Times New Roman"/>
            <w:color w:val="1155CC"/>
            <w:sz w:val="24"/>
            <w:szCs w:val="24"/>
            <w:u w:val="single"/>
          </w:rPr>
          <w:t>https://www.youtube.com/watch?v=UPs_UiIUGu8</w:t>
        </w:r>
      </w:hyperlink>
    </w:p>
    <w:p w14:paraId="214FE15A" w14:textId="77777777" w:rsidR="00E35057" w:rsidRPr="00322C7E" w:rsidRDefault="00632578">
      <w:pPr>
        <w:numPr>
          <w:ilvl w:val="0"/>
          <w:numId w:val="4"/>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Kati Morton </w:t>
      </w:r>
      <w:hyperlink r:id="rId13">
        <w:r w:rsidRPr="00322C7E">
          <w:rPr>
            <w:rFonts w:ascii="Times New Roman" w:eastAsia="Times New Roman" w:hAnsi="Times New Roman" w:cs="Times New Roman"/>
            <w:color w:val="1155CC"/>
            <w:sz w:val="24"/>
            <w:szCs w:val="24"/>
            <w:u w:val="single"/>
          </w:rPr>
          <w:t>https://www.tiktok.com/@katimorton</w:t>
        </w:r>
      </w:hyperlink>
    </w:p>
    <w:p w14:paraId="10850500" w14:textId="77777777" w:rsidR="00E35057" w:rsidRPr="00322C7E" w:rsidRDefault="00632578">
      <w:pPr>
        <w:numPr>
          <w:ilvl w:val="0"/>
          <w:numId w:val="4"/>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GQ </w:t>
      </w:r>
      <w:hyperlink r:id="rId14">
        <w:r w:rsidRPr="00322C7E">
          <w:rPr>
            <w:rFonts w:ascii="Times New Roman" w:eastAsia="Times New Roman" w:hAnsi="Times New Roman" w:cs="Times New Roman"/>
            <w:color w:val="1155CC"/>
            <w:sz w:val="24"/>
            <w:szCs w:val="24"/>
            <w:u w:val="single"/>
          </w:rPr>
          <w:t>https://www.youtube.com/watch?v=-kF4mcr-8CY</w:t>
        </w:r>
      </w:hyperlink>
    </w:p>
    <w:p w14:paraId="5A1D9988" w14:textId="77777777" w:rsidR="00E35057" w:rsidRPr="00322C7E" w:rsidRDefault="00632578">
      <w:pPr>
        <w:spacing w:before="240"/>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Atsauces uz līdzīgu video saturu angļu valodā par modi:</w:t>
      </w:r>
    </w:p>
    <w:p w14:paraId="3C97C9A7" w14:textId="77777777" w:rsidR="00E35057" w:rsidRPr="00322C7E" w:rsidRDefault="00632578">
      <w:pPr>
        <w:numPr>
          <w:ilvl w:val="0"/>
          <w:numId w:val="7"/>
        </w:numPr>
        <w:spacing w:before="240"/>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Wisdom</w:t>
      </w:r>
      <w:proofErr w:type="spellEnd"/>
      <w:r w:rsidRPr="00322C7E">
        <w:rPr>
          <w:rFonts w:ascii="Times New Roman" w:eastAsia="Times New Roman" w:hAnsi="Times New Roman" w:cs="Times New Roman"/>
          <w:sz w:val="24"/>
          <w:szCs w:val="24"/>
        </w:rPr>
        <w:t xml:space="preserve"> </w:t>
      </w:r>
      <w:proofErr w:type="spellStart"/>
      <w:r w:rsidRPr="00322C7E">
        <w:rPr>
          <w:rFonts w:ascii="Times New Roman" w:eastAsia="Times New Roman" w:hAnsi="Times New Roman" w:cs="Times New Roman"/>
          <w:sz w:val="24"/>
          <w:szCs w:val="24"/>
        </w:rPr>
        <w:t>Kaye</w:t>
      </w:r>
      <w:proofErr w:type="spellEnd"/>
      <w:r w:rsidRPr="00322C7E">
        <w:rPr>
          <w:rFonts w:ascii="Times New Roman" w:eastAsia="Times New Roman" w:hAnsi="Times New Roman" w:cs="Times New Roman"/>
          <w:sz w:val="24"/>
          <w:szCs w:val="24"/>
        </w:rPr>
        <w:t xml:space="preserve"> </w:t>
      </w:r>
      <w:hyperlink r:id="rId15">
        <w:r w:rsidRPr="00322C7E">
          <w:rPr>
            <w:rFonts w:ascii="Times New Roman" w:eastAsia="Times New Roman" w:hAnsi="Times New Roman" w:cs="Times New Roman"/>
            <w:color w:val="1155CC"/>
            <w:sz w:val="24"/>
            <w:szCs w:val="24"/>
            <w:u w:val="single"/>
          </w:rPr>
          <w:t>https://www.tiktok.com/@wisdm8</w:t>
        </w:r>
      </w:hyperlink>
    </w:p>
    <w:p w14:paraId="261FDDF1" w14:textId="77777777" w:rsidR="00E35057" w:rsidRPr="00322C7E" w:rsidRDefault="00632578">
      <w:pPr>
        <w:numPr>
          <w:ilvl w:val="0"/>
          <w:numId w:val="7"/>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Verona </w:t>
      </w:r>
      <w:proofErr w:type="spellStart"/>
      <w:r w:rsidRPr="00322C7E">
        <w:rPr>
          <w:rFonts w:ascii="Times New Roman" w:eastAsia="Times New Roman" w:hAnsi="Times New Roman" w:cs="Times New Roman"/>
          <w:sz w:val="24"/>
          <w:szCs w:val="24"/>
        </w:rPr>
        <w:t>Farrell</w:t>
      </w:r>
      <w:proofErr w:type="spellEnd"/>
      <w:r w:rsidRPr="00322C7E">
        <w:rPr>
          <w:rFonts w:ascii="Times New Roman" w:eastAsia="Times New Roman" w:hAnsi="Times New Roman" w:cs="Times New Roman"/>
          <w:sz w:val="24"/>
          <w:szCs w:val="24"/>
        </w:rPr>
        <w:t xml:space="preserve"> </w:t>
      </w:r>
      <w:hyperlink r:id="rId16">
        <w:r w:rsidRPr="00322C7E">
          <w:rPr>
            <w:rFonts w:ascii="Times New Roman" w:eastAsia="Times New Roman" w:hAnsi="Times New Roman" w:cs="Times New Roman"/>
            <w:color w:val="1155CC"/>
            <w:sz w:val="24"/>
            <w:szCs w:val="24"/>
            <w:u w:val="single"/>
          </w:rPr>
          <w:t>https://www.tiktok.com/@secondhandhuns</w:t>
        </w:r>
      </w:hyperlink>
    </w:p>
    <w:p w14:paraId="2F922AF6" w14:textId="77777777" w:rsidR="00E35057" w:rsidRPr="00322C7E" w:rsidRDefault="00632578">
      <w:pPr>
        <w:numPr>
          <w:ilvl w:val="0"/>
          <w:numId w:val="7"/>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lastRenderedPageBreak/>
        <w:t xml:space="preserve">Best </w:t>
      </w:r>
      <w:proofErr w:type="spellStart"/>
      <w:r w:rsidRPr="00322C7E">
        <w:rPr>
          <w:rFonts w:ascii="Times New Roman" w:eastAsia="Times New Roman" w:hAnsi="Times New Roman" w:cs="Times New Roman"/>
          <w:sz w:val="24"/>
          <w:szCs w:val="24"/>
        </w:rPr>
        <w:t>Dressed</w:t>
      </w:r>
      <w:proofErr w:type="spellEnd"/>
      <w:r w:rsidRPr="00322C7E">
        <w:rPr>
          <w:rFonts w:ascii="Times New Roman" w:eastAsia="Times New Roman" w:hAnsi="Times New Roman" w:cs="Times New Roman"/>
          <w:sz w:val="24"/>
          <w:szCs w:val="24"/>
        </w:rPr>
        <w:t xml:space="preserve"> </w:t>
      </w:r>
      <w:hyperlink r:id="rId17">
        <w:r w:rsidRPr="00322C7E">
          <w:rPr>
            <w:rFonts w:ascii="Times New Roman" w:eastAsia="Times New Roman" w:hAnsi="Times New Roman" w:cs="Times New Roman"/>
            <w:color w:val="1155CC"/>
            <w:sz w:val="24"/>
            <w:szCs w:val="24"/>
            <w:u w:val="single"/>
          </w:rPr>
          <w:t>https://www.youtube.com/watch?v=PCOo8AW4oI0</w:t>
        </w:r>
      </w:hyperlink>
      <w:r w:rsidRPr="00322C7E">
        <w:rPr>
          <w:rFonts w:ascii="Times New Roman" w:eastAsia="Times New Roman" w:hAnsi="Times New Roman" w:cs="Times New Roman"/>
          <w:sz w:val="24"/>
          <w:szCs w:val="24"/>
        </w:rPr>
        <w:t xml:space="preserve"> </w:t>
      </w:r>
    </w:p>
    <w:p w14:paraId="7524A2A8" w14:textId="6AC92242" w:rsidR="00E35057" w:rsidRPr="00322C7E" w:rsidRDefault="00632578" w:rsidP="00322C7E">
      <w:pPr>
        <w:spacing w:before="240"/>
        <w:rPr>
          <w:rFonts w:ascii="Times New Roman" w:eastAsia="Times New Roman" w:hAnsi="Times New Roman" w:cs="Times New Roman"/>
          <w:sz w:val="24"/>
          <w:szCs w:val="24"/>
        </w:rPr>
      </w:pPr>
      <w:r w:rsidRPr="00322C7E">
        <w:rPr>
          <w:rFonts w:ascii="Times New Roman" w:eastAsia="Times New Roman" w:hAnsi="Times New Roman" w:cs="Times New Roman"/>
          <w:b/>
          <w:sz w:val="24"/>
          <w:szCs w:val="24"/>
        </w:rPr>
        <w:t>2.</w:t>
      </w:r>
      <w:r w:rsidRPr="00322C7E">
        <w:rPr>
          <w:rFonts w:ascii="Times New Roman" w:eastAsia="Times New Roman" w:hAnsi="Times New Roman" w:cs="Times New Roman"/>
          <w:sz w:val="24"/>
          <w:szCs w:val="24"/>
        </w:rPr>
        <w:t xml:space="preserve"> </w:t>
      </w:r>
      <w:r w:rsidRPr="00322C7E">
        <w:rPr>
          <w:rFonts w:ascii="Times New Roman" w:eastAsia="Times New Roman" w:hAnsi="Times New Roman" w:cs="Times New Roman"/>
          <w:sz w:val="24"/>
          <w:szCs w:val="24"/>
        </w:rPr>
        <w:tab/>
      </w:r>
      <w:r w:rsidRPr="00322C7E">
        <w:rPr>
          <w:rFonts w:ascii="Times New Roman" w:eastAsia="Times New Roman" w:hAnsi="Times New Roman" w:cs="Times New Roman"/>
          <w:b/>
          <w:sz w:val="24"/>
          <w:szCs w:val="24"/>
        </w:rPr>
        <w:t>KONKURSA PRETENDENTI</w:t>
      </w:r>
    </w:p>
    <w:p w14:paraId="19810391" w14:textId="77777777" w:rsidR="00E35057" w:rsidRPr="00322C7E" w:rsidRDefault="00632578">
      <w:pPr>
        <w:keepLines/>
        <w:widowControl w:val="0"/>
        <w:spacing w:before="240" w:line="240" w:lineRule="auto"/>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2.1. Pieteikumu konkursam var iesniegt gan fiziska, gan Latvijā reģistrēta juridiska persona.</w:t>
      </w:r>
    </w:p>
    <w:p w14:paraId="057280F6" w14:textId="77777777" w:rsidR="00E35057" w:rsidRPr="00322C7E" w:rsidRDefault="00632578">
      <w:pPr>
        <w:keepLines/>
        <w:widowControl w:val="0"/>
        <w:spacing w:before="240" w:line="240" w:lineRule="auto"/>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2.2. Pretendentam vēlama iepriekšēja pieredze audiovizuāla satura radīšanā.</w:t>
      </w:r>
    </w:p>
    <w:p w14:paraId="14CA0216" w14:textId="77777777" w:rsidR="00E35057" w:rsidRPr="00322C7E" w:rsidRDefault="00632578">
      <w:pPr>
        <w:keepLines/>
        <w:widowControl w:val="0"/>
        <w:spacing w:before="240" w:line="240" w:lineRule="auto"/>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2.3. Pretendentam ir jābūt izpratnei par jauniešu auditoriju - tās vajadzībām un interesēm, jāpārzina vizuālie risinājumi un valodas lietojamība, lai spētu uzrunāt un iesaistīt jauniešus, jāpārzina satura patērēšanas paradumi, lai spētu veiksmīgāk pielāgot konkursa produktus. </w:t>
      </w:r>
    </w:p>
    <w:p w14:paraId="24BEB99F" w14:textId="77777777" w:rsidR="00E35057" w:rsidRPr="00322C7E" w:rsidRDefault="00632578">
      <w:pPr>
        <w:keepLines/>
        <w:widowControl w:val="0"/>
        <w:spacing w:before="240" w:line="240" w:lineRule="auto"/>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2.3. Pretendentam ir jānodrošina profesionālu darbinieku piesaiste projekta īstenošanā.</w:t>
      </w:r>
    </w:p>
    <w:p w14:paraId="43E3C202" w14:textId="77777777" w:rsidR="00E35057" w:rsidRPr="00322C7E" w:rsidRDefault="00632578">
      <w:pPr>
        <w:spacing w:before="24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2.4. Konkursā nevar pretendēt, ja:</w:t>
      </w:r>
    </w:p>
    <w:p w14:paraId="139697E0" w14:textId="77777777" w:rsidR="00E35057" w:rsidRPr="00322C7E" w:rsidRDefault="00632578">
      <w:pPr>
        <w:ind w:left="99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2.4.1. pretendents pasludināts par maksātnespējīgu, atrodas likvidācijas procesā, tā saimnieciskā darbība ir apturēta vai pārtraukta, ir uzsākta tiesvedība par pretendenta bankrotu;</w:t>
      </w:r>
    </w:p>
    <w:p w14:paraId="134D3B5A" w14:textId="77777777" w:rsidR="00E35057" w:rsidRPr="00322C7E" w:rsidRDefault="00632578">
      <w:pPr>
        <w:ind w:left="992"/>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2.4.2. pretendentam pieteikuma iesniegšanas dienā ir nodokļu parādi un valsts sociālās apdrošināšanas obligāto iemaksu parādi 150 eiro apmērā un vairāk;</w:t>
      </w:r>
    </w:p>
    <w:p w14:paraId="14EAB068" w14:textId="77777777" w:rsidR="00E35057" w:rsidRPr="00322C7E" w:rsidRDefault="00632578">
      <w:pPr>
        <w:ind w:left="992"/>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2.4.3. pretendents nav izpildījis iepriekšējās saistības ar LR, kas izriet no savstarpēji noslēgtiem un spēkā esošajiem līgumiem;</w:t>
      </w:r>
    </w:p>
    <w:p w14:paraId="0A7E4EEA" w14:textId="77777777" w:rsidR="00E35057" w:rsidRPr="00322C7E" w:rsidRDefault="00632578">
      <w:pPr>
        <w:ind w:left="992"/>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2.4.4. ne pretendents, ne pretendenta patiesā labuma guvējs nav Apvienoto Nāciju Organizācijas, Eiropas Savienības, citas starptautiskas organizācijas, kuras dalībvalsts ir Latvija, Latvijas Republikas, Eiropas Savienības un Ziemeļatlantijas līguma organizācijas dalībvalsts noteikto sankciju subjekti.</w:t>
      </w:r>
    </w:p>
    <w:p w14:paraId="42F0C619" w14:textId="0BA9E364" w:rsidR="00E35057" w:rsidRPr="00322C7E" w:rsidRDefault="00632578" w:rsidP="00322C7E">
      <w:pPr>
        <w:spacing w:before="240"/>
        <w:jc w:val="both"/>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3.</w:t>
      </w:r>
      <w:r w:rsidRPr="00322C7E">
        <w:rPr>
          <w:rFonts w:ascii="Times New Roman" w:eastAsia="Times New Roman" w:hAnsi="Times New Roman" w:cs="Times New Roman"/>
          <w:sz w:val="14"/>
          <w:szCs w:val="14"/>
        </w:rPr>
        <w:t xml:space="preserve"> </w:t>
      </w:r>
      <w:r w:rsidRPr="00322C7E">
        <w:rPr>
          <w:rFonts w:ascii="Times New Roman" w:eastAsia="Times New Roman" w:hAnsi="Times New Roman" w:cs="Times New Roman"/>
          <w:sz w:val="14"/>
          <w:szCs w:val="14"/>
        </w:rPr>
        <w:tab/>
      </w:r>
      <w:r w:rsidRPr="00322C7E">
        <w:rPr>
          <w:rFonts w:ascii="Times New Roman" w:eastAsia="Times New Roman" w:hAnsi="Times New Roman" w:cs="Times New Roman"/>
          <w:b/>
          <w:sz w:val="24"/>
          <w:szCs w:val="24"/>
        </w:rPr>
        <w:t>IDEJAS PIETIEKUMA SAGATAVOŠANA UN IESNIEGŠANA</w:t>
      </w:r>
    </w:p>
    <w:p w14:paraId="29EC747E" w14:textId="77777777" w:rsidR="00E35057" w:rsidRPr="00322C7E" w:rsidRDefault="00632578">
      <w:pPr>
        <w:ind w:left="720" w:hanging="360"/>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3.1. Pieteikums jāiesniedz, aizpildot elektronisko pieteikuma anketu </w:t>
      </w:r>
      <w:r w:rsidRPr="00322C7E">
        <w:rPr>
          <w:rFonts w:ascii="Times New Roman" w:eastAsia="Times New Roman" w:hAnsi="Times New Roman" w:cs="Times New Roman"/>
          <w:color w:val="1D1C1D"/>
          <w:sz w:val="24"/>
          <w:szCs w:val="24"/>
          <w:shd w:val="clear" w:color="auto" w:fill="F8F8F8"/>
        </w:rPr>
        <w:t xml:space="preserve">  </w:t>
      </w:r>
      <w:hyperlink r:id="rId18">
        <w:r w:rsidRPr="00322C7E">
          <w:rPr>
            <w:rFonts w:ascii="Times New Roman" w:eastAsia="Times New Roman" w:hAnsi="Times New Roman" w:cs="Times New Roman"/>
            <w:color w:val="1155CC"/>
            <w:sz w:val="24"/>
            <w:szCs w:val="24"/>
          </w:rPr>
          <w:t>https://ej.uz/Piecilv_konkurss</w:t>
        </w:r>
      </w:hyperlink>
      <w:r w:rsidRPr="00322C7E">
        <w:rPr>
          <w:rFonts w:ascii="Times New Roman" w:eastAsia="Times New Roman" w:hAnsi="Times New Roman" w:cs="Times New Roman"/>
          <w:sz w:val="24"/>
          <w:szCs w:val="24"/>
        </w:rPr>
        <w:t xml:space="preserve">, atbildot uz visiem norādītājiem jautājumiem. </w:t>
      </w:r>
    </w:p>
    <w:p w14:paraId="6F3DBD38"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3.2. Pieteikuma anketas saturs: </w:t>
      </w:r>
    </w:p>
    <w:p w14:paraId="2E90F712" w14:textId="77777777" w:rsidR="00E35057" w:rsidRPr="00322C7E" w:rsidRDefault="00632578">
      <w:pPr>
        <w:ind w:left="1720" w:hanging="715"/>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3.2.1. īss apraksts par sevi un līdzšinējā pieredze;</w:t>
      </w:r>
    </w:p>
    <w:p w14:paraId="0A632C68" w14:textId="77777777" w:rsidR="00E35057" w:rsidRPr="00322C7E" w:rsidRDefault="00632578">
      <w:pPr>
        <w:ind w:left="1720" w:hanging="72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3.2.2. </w:t>
      </w:r>
      <w:proofErr w:type="spellStart"/>
      <w:r w:rsidRPr="00322C7E">
        <w:rPr>
          <w:rFonts w:ascii="Times New Roman" w:eastAsia="Times New Roman" w:hAnsi="Times New Roman" w:cs="Times New Roman"/>
          <w:sz w:val="24"/>
          <w:szCs w:val="24"/>
        </w:rPr>
        <w:t>portfolio</w:t>
      </w:r>
      <w:proofErr w:type="spellEnd"/>
      <w:r w:rsidRPr="00322C7E">
        <w:rPr>
          <w:rFonts w:ascii="Times New Roman" w:eastAsia="Times New Roman" w:hAnsi="Times New Roman" w:cs="Times New Roman"/>
          <w:sz w:val="24"/>
          <w:szCs w:val="24"/>
        </w:rPr>
        <w:t xml:space="preserve"> ar iepriekšējiem darbiem vai piemēri savas idejas ilustrācijai no citiem satura produktiem/producentiem u.tml.;</w:t>
      </w:r>
    </w:p>
    <w:p w14:paraId="19AB5478" w14:textId="77777777" w:rsidR="00E35057" w:rsidRPr="00322C7E" w:rsidRDefault="00632578">
      <w:pPr>
        <w:ind w:left="1720" w:hanging="72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3.2.3. izvēlētais mērķauditorijas segments;</w:t>
      </w:r>
    </w:p>
    <w:p w14:paraId="5CD44C65" w14:textId="77777777" w:rsidR="00E35057" w:rsidRPr="00322C7E" w:rsidRDefault="00632578">
      <w:pPr>
        <w:ind w:left="1720" w:hanging="72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3.2.4. satura tēma;</w:t>
      </w:r>
    </w:p>
    <w:p w14:paraId="57839F7F" w14:textId="77777777" w:rsidR="00E35057" w:rsidRPr="00322C7E" w:rsidRDefault="00632578">
      <w:pPr>
        <w:ind w:left="1720" w:hanging="72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3.2.5. satura formāts;</w:t>
      </w:r>
    </w:p>
    <w:p w14:paraId="6F8ABF0C" w14:textId="77777777" w:rsidR="00E35057" w:rsidRPr="00322C7E" w:rsidRDefault="00632578">
      <w:pPr>
        <w:ind w:left="1720" w:hanging="72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3.2.6. īss plānotās satura idejas apraksts un tehnoloģiskie risinājumi;  </w:t>
      </w:r>
    </w:p>
    <w:p w14:paraId="38D02F7D" w14:textId="77777777" w:rsidR="00E35057" w:rsidRPr="00322C7E" w:rsidRDefault="00632578">
      <w:pPr>
        <w:ind w:left="1720" w:hanging="72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3.2.7. projekta īstenošanai nepieciešamais tehniskais nodrošinājums;</w:t>
      </w:r>
    </w:p>
    <w:p w14:paraId="25BA9944" w14:textId="77777777" w:rsidR="00E35057" w:rsidRPr="00322C7E" w:rsidRDefault="00632578">
      <w:pPr>
        <w:ind w:left="1720" w:hanging="72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3.2.8. projekta izmaksu tāme.</w:t>
      </w:r>
    </w:p>
    <w:p w14:paraId="02968ACB"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3.3. Pieteikuma anketa jāiesniedz līdz 2024. gada 2. septembra plkst. 18.00.</w:t>
      </w:r>
    </w:p>
    <w:p w14:paraId="64572CFD"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3.4. LR reģistrē līdz nolikuma 3.3. punktā norādītajam termiņam iesniegtos pieteikumus iesniegšanas secībā un pārbauda to atbilstību nolikuma prasībām.</w:t>
      </w:r>
    </w:p>
    <w:p w14:paraId="7F65DC4C"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3.5. Pēc nolikuma 3.3. punktā norādītā termiņa iesniegtie pieteikumi netiek pieņemti.</w:t>
      </w:r>
    </w:p>
    <w:p w14:paraId="01C14028" w14:textId="6AC6986C" w:rsidR="00E35057"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3.6.Kontaktpersona jautājumos par šī nolikuma prasībām un pieteikumu iesniegšanu - Patrīcija </w:t>
      </w:r>
      <w:proofErr w:type="spellStart"/>
      <w:r w:rsidRPr="00322C7E">
        <w:rPr>
          <w:rFonts w:ascii="Times New Roman" w:eastAsia="Times New Roman" w:hAnsi="Times New Roman" w:cs="Times New Roman"/>
          <w:sz w:val="24"/>
          <w:szCs w:val="24"/>
        </w:rPr>
        <w:t>Gustavsone</w:t>
      </w:r>
      <w:proofErr w:type="spellEnd"/>
      <w:r w:rsidRPr="00322C7E">
        <w:rPr>
          <w:rFonts w:ascii="Times New Roman" w:eastAsia="Times New Roman" w:hAnsi="Times New Roman" w:cs="Times New Roman"/>
          <w:sz w:val="24"/>
          <w:szCs w:val="24"/>
        </w:rPr>
        <w:t xml:space="preserve"> (</w:t>
      </w:r>
      <w:hyperlink r:id="rId19" w:history="1">
        <w:r w:rsidR="00322C7E" w:rsidRPr="00D936C6">
          <w:rPr>
            <w:rStyle w:val="Hyperlink"/>
            <w:rFonts w:ascii="Times New Roman" w:eastAsia="Times New Roman" w:hAnsi="Times New Roman" w:cs="Times New Roman"/>
            <w:sz w:val="24"/>
            <w:szCs w:val="24"/>
          </w:rPr>
          <w:t>patricija.gustavsone@latvijasradio.lv</w:t>
        </w:r>
      </w:hyperlink>
      <w:r w:rsidRPr="00322C7E">
        <w:rPr>
          <w:rFonts w:ascii="Times New Roman" w:eastAsia="Times New Roman" w:hAnsi="Times New Roman" w:cs="Times New Roman"/>
          <w:sz w:val="24"/>
          <w:szCs w:val="24"/>
        </w:rPr>
        <w:t>).</w:t>
      </w:r>
    </w:p>
    <w:p w14:paraId="19BD224B" w14:textId="77777777" w:rsidR="00322C7E" w:rsidRPr="00322C7E" w:rsidRDefault="00322C7E">
      <w:pPr>
        <w:ind w:left="720" w:hanging="360"/>
        <w:jc w:val="both"/>
        <w:rPr>
          <w:rFonts w:ascii="Times New Roman" w:eastAsia="Times New Roman" w:hAnsi="Times New Roman" w:cs="Times New Roman"/>
          <w:sz w:val="24"/>
          <w:szCs w:val="24"/>
        </w:rPr>
      </w:pPr>
    </w:p>
    <w:p w14:paraId="034213C9" w14:textId="02709B8A" w:rsidR="00E35057" w:rsidRPr="00322C7E" w:rsidRDefault="00632578" w:rsidP="00322C7E">
      <w:pPr>
        <w:spacing w:before="240"/>
        <w:jc w:val="both"/>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lastRenderedPageBreak/>
        <w:t>4.</w:t>
      </w:r>
      <w:r w:rsidRPr="00322C7E">
        <w:rPr>
          <w:rFonts w:ascii="Times New Roman" w:eastAsia="Times New Roman" w:hAnsi="Times New Roman" w:cs="Times New Roman"/>
          <w:sz w:val="14"/>
          <w:szCs w:val="14"/>
        </w:rPr>
        <w:t xml:space="preserve"> </w:t>
      </w:r>
      <w:r w:rsidRPr="00322C7E">
        <w:rPr>
          <w:rFonts w:ascii="Times New Roman" w:eastAsia="Times New Roman" w:hAnsi="Times New Roman" w:cs="Times New Roman"/>
          <w:sz w:val="14"/>
          <w:szCs w:val="14"/>
        </w:rPr>
        <w:tab/>
      </w:r>
      <w:r w:rsidRPr="00322C7E">
        <w:rPr>
          <w:rFonts w:ascii="Times New Roman" w:eastAsia="Times New Roman" w:hAnsi="Times New Roman" w:cs="Times New Roman"/>
          <w:b/>
          <w:sz w:val="24"/>
          <w:szCs w:val="24"/>
        </w:rPr>
        <w:t>PIETEIKUMU VĒRTĒŠANA</w:t>
      </w:r>
    </w:p>
    <w:p w14:paraId="18FDBB25"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4.1. Konkursam iesniegtos pieteikumus vērtē LR izveidota komisija, kurā pārstāvēti LR darbinieki un piesaistīti eksperti:</w:t>
      </w:r>
    </w:p>
    <w:p w14:paraId="59014BF7" w14:textId="77777777" w:rsidR="00E35057" w:rsidRPr="00322C7E" w:rsidRDefault="00632578">
      <w:pPr>
        <w:numPr>
          <w:ilvl w:val="0"/>
          <w:numId w:val="8"/>
        </w:numPr>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LR Multimediju satura daļas vadītāja (komisijas vadītāja);</w:t>
      </w:r>
    </w:p>
    <w:p w14:paraId="21CC2530" w14:textId="77777777" w:rsidR="00E35057" w:rsidRPr="00322C7E" w:rsidRDefault="00632578">
      <w:pPr>
        <w:numPr>
          <w:ilvl w:val="0"/>
          <w:numId w:val="8"/>
        </w:numPr>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Pieci.lv jauniešu satura attīstītāja; </w:t>
      </w:r>
    </w:p>
    <w:p w14:paraId="2FBB6FD7" w14:textId="77777777" w:rsidR="00E35057" w:rsidRPr="00322C7E" w:rsidRDefault="00632578">
      <w:pPr>
        <w:numPr>
          <w:ilvl w:val="0"/>
          <w:numId w:val="8"/>
        </w:numPr>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LR Multimediju satura galvenā redaktore;</w:t>
      </w:r>
    </w:p>
    <w:p w14:paraId="44BE56EF" w14:textId="77777777" w:rsidR="00E35057" w:rsidRPr="00322C7E" w:rsidRDefault="00632578">
      <w:pPr>
        <w:numPr>
          <w:ilvl w:val="0"/>
          <w:numId w:val="8"/>
        </w:numPr>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Pieci.lv jauniešu satura producents;</w:t>
      </w:r>
    </w:p>
    <w:p w14:paraId="5519E1C5" w14:textId="77777777" w:rsidR="00E35057" w:rsidRPr="00322C7E" w:rsidRDefault="00632578">
      <w:pPr>
        <w:numPr>
          <w:ilvl w:val="0"/>
          <w:numId w:val="8"/>
        </w:numPr>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LR valdes locekle programmu un pakalpojumu attīstības jautājumos;</w:t>
      </w:r>
    </w:p>
    <w:p w14:paraId="5CF71F54" w14:textId="77777777" w:rsidR="00E35057" w:rsidRPr="00322C7E" w:rsidRDefault="00632578">
      <w:pPr>
        <w:numPr>
          <w:ilvl w:val="0"/>
          <w:numId w:val="8"/>
        </w:numPr>
        <w:spacing w:after="24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LR Galvenā satura redaktore.</w:t>
      </w:r>
    </w:p>
    <w:p w14:paraId="0F79AE6A" w14:textId="77777777" w:rsidR="00E35057" w:rsidRPr="00322C7E" w:rsidRDefault="00632578">
      <w:pPr>
        <w:spacing w:before="240" w:after="240"/>
        <w:ind w:left="425"/>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4.2.  Komisijas sastāvs var tikt mainīts gadījumā, ja tam ir objektīvi iemesli – komisijas locekļa slimība vai cita iepriekš neplānota prombūtne. Par dalību Konkursa izvērtēšanā atlīdzība netiek maksāta.</w:t>
      </w:r>
    </w:p>
    <w:p w14:paraId="4A24C444"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4.3. Ideju pieteikumi tiek vērtēti atbilstoši šādiem kritērijiem:</w:t>
      </w:r>
    </w:p>
    <w:p w14:paraId="7F8A4189" w14:textId="77777777" w:rsidR="00E35057" w:rsidRPr="00322C7E" w:rsidRDefault="00632578">
      <w:pPr>
        <w:ind w:left="280" w:firstLine="712"/>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4.3.1. pieteikuma administratīvā atbilstība šī nolikuma 2., 3.2, 3.3, 3.4 punktiem;</w:t>
      </w:r>
    </w:p>
    <w:p w14:paraId="760126FE" w14:textId="77777777" w:rsidR="00E35057" w:rsidRPr="00322C7E" w:rsidRDefault="00632578">
      <w:pPr>
        <w:ind w:left="280" w:firstLine="712"/>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4.3.2. pieteiktās idejas atbilstība nolikuma 1.2  punktam;</w:t>
      </w:r>
    </w:p>
    <w:p w14:paraId="2541D2CA" w14:textId="77777777" w:rsidR="00E35057" w:rsidRPr="00322C7E" w:rsidRDefault="00632578">
      <w:pPr>
        <w:ind w:left="280" w:firstLine="712"/>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4.3.3. pieteikuma spēja piesaistīt pēc iespējas plašāku jauniešu auditoriju, kā arī paredzama rezonanse sabiedriskajā telpā;</w:t>
      </w:r>
    </w:p>
    <w:p w14:paraId="6940543D" w14:textId="77777777" w:rsidR="00E35057" w:rsidRPr="00322C7E" w:rsidRDefault="00632578">
      <w:pPr>
        <w:ind w:left="280" w:firstLine="712"/>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4.3.3. idejas mākslinieciskā un saturiskā kvalitāte;</w:t>
      </w:r>
    </w:p>
    <w:p w14:paraId="63ECA597" w14:textId="77777777" w:rsidR="00E35057" w:rsidRPr="00322C7E" w:rsidRDefault="00632578">
      <w:pPr>
        <w:ind w:left="280" w:firstLine="712"/>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4.3.5. idejas iesniedzēju profesionalitāte un pieredze līdzīgu projektu īstenošanā;</w:t>
      </w:r>
    </w:p>
    <w:p w14:paraId="08996E3F" w14:textId="77777777" w:rsidR="00E35057" w:rsidRPr="00322C7E" w:rsidRDefault="00632578">
      <w:pPr>
        <w:ind w:left="280" w:firstLine="712"/>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4.3.6. izmaksas;</w:t>
      </w:r>
    </w:p>
    <w:p w14:paraId="012718F1" w14:textId="77777777" w:rsidR="00E35057" w:rsidRPr="00322C7E" w:rsidRDefault="00632578">
      <w:pPr>
        <w:ind w:left="280" w:firstLine="712"/>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4.3.7. komisijas loceklis novērtē iesniegtos ideju pieteikumus, aizpildot vērtējuma veidlapu (pielikums Nr.1).</w:t>
      </w:r>
    </w:p>
    <w:p w14:paraId="53F495EA"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4.4. Pretendenti, kas saņēmuši lielāko punktu skaitu, tiks aicināti uz otro kārtu - ideju prezentēšanu klātienē. </w:t>
      </w:r>
    </w:p>
    <w:p w14:paraId="69280CF8"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4.5. Pēc klātienes ideju prezentēšanas komisijas sastāvs veiks atkārtotu ideju novērtēšanu. </w:t>
      </w:r>
    </w:p>
    <w:p w14:paraId="40867F07"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4.6. Ja vairākiem pretendentiem ir vienāds vērtējuma punktu skaits, tad lēmums par uzvarētāju tiek pieņemts, komisijas locekļiem balsojot.</w:t>
      </w:r>
    </w:p>
    <w:p w14:paraId="02C40FD4"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4.7. Konkursa komisijas sēdes tiek protokolētas. Konkursa komisijas locekļu vērtējuma veidlapas un balsošanas rezultāti ir neatņemama protokola sastāvdaļa.</w:t>
      </w:r>
    </w:p>
    <w:p w14:paraId="369FFB27"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4.8. Ja kāds no komisijas locekļiem atrodas interešu konfliktā attiecībā pret kādu no iesniegtajiem pieteikumiem, tad atturas balsojumā par konkrēto projektu.</w:t>
      </w:r>
    </w:p>
    <w:p w14:paraId="3272D76B" w14:textId="77777777" w:rsidR="00E35057" w:rsidRPr="00322C7E" w:rsidRDefault="00632578">
      <w:pPr>
        <w:ind w:left="720" w:hanging="36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4.9. Konkursa komisija patur tiesības turpināt sarunas par pieteikuma tālāku attīstīšanu ar vairākiem pretendentiem vai nepietiekama vērtējuma saņemšanas gadījumā – turpināt sarunas par ideju tālāku izstrādi vai arī izbeigt konkursu bez rezultāta.</w:t>
      </w:r>
    </w:p>
    <w:p w14:paraId="0CE137BD" w14:textId="77777777" w:rsidR="00E35057" w:rsidRPr="00322C7E" w:rsidRDefault="00632578">
      <w:pPr>
        <w:spacing w:before="240"/>
        <w:jc w:val="both"/>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5. AUTORTIESĪBAS</w:t>
      </w:r>
    </w:p>
    <w:p w14:paraId="3724131F" w14:textId="77777777" w:rsidR="00E35057" w:rsidRPr="00322C7E" w:rsidRDefault="00632578">
      <w:pPr>
        <w:spacing w:before="24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Jāņem vērā, ka konkursa uzvarētājs projekta īstenošanas gaitā nodrošina, ka viņam pieder visas autortiesības un garantē, ka satura autortiesību un blakustiesību subjekti, kā arī saturā iekļautie darbu autortiesību un blakustiesību subjekti nodos LR tiesības izmantot to darbus visās satura platformās un veidos. Tāpat nodos LR ekskluzīvas, neierobežotas tiesības izmantot saturu un tā fragmentus, kā arī padarīt to pieejamu sabiedrībai visa veida audiovizuālajās tehnoloģijās un platformās, kas pašlaik ir zināmas un kas vēl tiks radītas nākotnē visos laikos un visās pasaules teritorijās, kā arī izmantot saturu un tā fragmentus jebkādā veidā, tai skaitā, tulkot, izplatīt, </w:t>
      </w:r>
      <w:r w:rsidRPr="00322C7E">
        <w:rPr>
          <w:rFonts w:ascii="Times New Roman" w:eastAsia="Times New Roman" w:hAnsi="Times New Roman" w:cs="Times New Roman"/>
          <w:sz w:val="24"/>
          <w:szCs w:val="24"/>
        </w:rPr>
        <w:lastRenderedPageBreak/>
        <w:t>pārdot, iznomāt utt. gan komerciālos, gan nekomerciālos nolūkos. Producentam nav tiesības nodot saturu trešajām personām.</w:t>
      </w:r>
    </w:p>
    <w:p w14:paraId="7DFE4E58" w14:textId="77777777" w:rsidR="00E35057" w:rsidRPr="00322C7E" w:rsidRDefault="00632578">
      <w:pPr>
        <w:spacing w:before="240"/>
        <w:jc w:val="both"/>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6. KONFIDENCIALITĀTE</w:t>
      </w:r>
    </w:p>
    <w:p w14:paraId="20108E1E" w14:textId="77777777" w:rsidR="00E35057" w:rsidRPr="00322C7E" w:rsidRDefault="00632578">
      <w:pPr>
        <w:spacing w:before="240"/>
        <w:jc w:val="both"/>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LR apliecina, ka pretendenta piedāvājumā sniegto informāciju izmantos tikai piedāvājuma izvērtēšanai un rezultātu noteikšanai, sadarbībai un turpmākai sarunu vešanai tikai ar konkrēto pretendentu. Iesniegtais piedāvājums tiek izmantots tikai konkursa rezultātu noteikšanai un līguma slēgšanai ar uzvarētāju. LR nav pienākuma paskaidrot, iesaistīties diskusijās vai sarakstē ar pretendentiem par piedāvājuma izvēli.</w:t>
      </w:r>
    </w:p>
    <w:p w14:paraId="5B836634" w14:textId="368BF6E9" w:rsidR="00322C7E" w:rsidRDefault="00322C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CFF217E" w14:textId="77777777" w:rsidR="00E35057" w:rsidRPr="00322C7E" w:rsidRDefault="00632578">
      <w:pPr>
        <w:spacing w:before="240"/>
        <w:jc w:val="right"/>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lastRenderedPageBreak/>
        <w:t>1.PIELIKUMS</w:t>
      </w:r>
    </w:p>
    <w:p w14:paraId="69353B0D" w14:textId="77777777" w:rsidR="00E35057" w:rsidRPr="00322C7E" w:rsidRDefault="00632578">
      <w:pPr>
        <w:spacing w:before="240"/>
        <w:rPr>
          <w:rFonts w:ascii="Times New Roman" w:eastAsia="Times New Roman" w:hAnsi="Times New Roman" w:cs="Times New Roman"/>
          <w:b/>
          <w:sz w:val="28"/>
          <w:szCs w:val="28"/>
        </w:rPr>
      </w:pPr>
      <w:r w:rsidRPr="00322C7E">
        <w:rPr>
          <w:rFonts w:ascii="Times New Roman" w:eastAsia="Times New Roman" w:hAnsi="Times New Roman" w:cs="Times New Roman"/>
          <w:b/>
          <w:sz w:val="28"/>
          <w:szCs w:val="28"/>
        </w:rPr>
        <w:t>VĒRTĒJUMA VEIDLAPA</w:t>
      </w:r>
    </w:p>
    <w:p w14:paraId="3A2751E5" w14:textId="77777777" w:rsidR="00E35057" w:rsidRPr="00322C7E" w:rsidRDefault="00632578">
      <w:pPr>
        <w:spacing w:before="240"/>
        <w:rPr>
          <w:rFonts w:ascii="Times New Roman" w:hAnsi="Times New Roman" w:cs="Times New Roman"/>
          <w:b/>
          <w:smallCaps/>
          <w:sz w:val="28"/>
          <w:szCs w:val="28"/>
        </w:rPr>
      </w:pPr>
      <w:r w:rsidRPr="00322C7E">
        <w:rPr>
          <w:rFonts w:ascii="Times New Roman" w:hAnsi="Times New Roman" w:cs="Times New Roman"/>
          <w:b/>
          <w:smallCaps/>
          <w:sz w:val="28"/>
          <w:szCs w:val="28"/>
        </w:rPr>
        <w:t xml:space="preserve"> </w:t>
      </w:r>
    </w:p>
    <w:tbl>
      <w:tblPr>
        <w:tblStyle w:val="a0"/>
        <w:tblW w:w="9015" w:type="dxa"/>
        <w:tblBorders>
          <w:top w:val="single" w:sz="3" w:space="0" w:color="808080"/>
          <w:left w:val="single" w:sz="3" w:space="0" w:color="808080"/>
          <w:bottom w:val="single" w:sz="3" w:space="0" w:color="808080"/>
          <w:right w:val="single" w:sz="3" w:space="0" w:color="808080"/>
          <w:insideH w:val="single" w:sz="3" w:space="0" w:color="808080"/>
          <w:insideV w:val="single" w:sz="3" w:space="0" w:color="808080"/>
        </w:tblBorders>
        <w:tblLayout w:type="fixed"/>
        <w:tblLook w:val="0600" w:firstRow="0" w:lastRow="0" w:firstColumn="0" w:lastColumn="0" w:noHBand="1" w:noVBand="1"/>
      </w:tblPr>
      <w:tblGrid>
        <w:gridCol w:w="2895"/>
        <w:gridCol w:w="2955"/>
        <w:gridCol w:w="3165"/>
      </w:tblGrid>
      <w:tr w:rsidR="00E35057" w:rsidRPr="00322C7E" w14:paraId="0C703E46" w14:textId="77777777">
        <w:trPr>
          <w:trHeight w:val="960"/>
        </w:trPr>
        <w:tc>
          <w:tcPr>
            <w:tcW w:w="5850" w:type="dxa"/>
            <w:gridSpan w:val="2"/>
            <w:tcBorders>
              <w:top w:val="single" w:sz="3" w:space="0" w:color="808080"/>
              <w:left w:val="single" w:sz="3" w:space="0" w:color="808080"/>
              <w:bottom w:val="single" w:sz="3" w:space="0" w:color="808080"/>
              <w:right w:val="single" w:sz="3" w:space="0" w:color="808080"/>
            </w:tcBorders>
            <w:shd w:val="clear" w:color="auto" w:fill="auto"/>
            <w:tcMar>
              <w:top w:w="0" w:type="dxa"/>
              <w:left w:w="100" w:type="dxa"/>
              <w:bottom w:w="0" w:type="dxa"/>
              <w:right w:w="100" w:type="dxa"/>
            </w:tcMar>
          </w:tcPr>
          <w:p w14:paraId="117D8574" w14:textId="77777777" w:rsidR="00E35057" w:rsidRPr="00322C7E" w:rsidRDefault="00632578">
            <w:pPr>
              <w:spacing w:before="240" w:after="240"/>
              <w:jc w:val="center"/>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Kritērijs, iespējamais punktu skaits</w:t>
            </w:r>
          </w:p>
        </w:tc>
        <w:tc>
          <w:tcPr>
            <w:tcW w:w="3165" w:type="dxa"/>
            <w:tcBorders>
              <w:top w:val="single" w:sz="3" w:space="0" w:color="808080"/>
              <w:left w:val="single" w:sz="3" w:space="0" w:color="808080"/>
              <w:bottom w:val="single" w:sz="3" w:space="0" w:color="808080"/>
              <w:right w:val="single" w:sz="3" w:space="0" w:color="808080"/>
            </w:tcBorders>
            <w:shd w:val="clear" w:color="auto" w:fill="auto"/>
            <w:tcMar>
              <w:top w:w="0" w:type="dxa"/>
              <w:left w:w="100" w:type="dxa"/>
              <w:bottom w:w="0" w:type="dxa"/>
              <w:right w:w="100" w:type="dxa"/>
            </w:tcMar>
          </w:tcPr>
          <w:p w14:paraId="17755CA7" w14:textId="77777777" w:rsidR="00E35057" w:rsidRPr="00322C7E" w:rsidRDefault="00632578">
            <w:pPr>
              <w:spacing w:before="60" w:after="60"/>
              <w:jc w:val="center"/>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Tiek vērtēts iespējamais punktu skaits</w:t>
            </w:r>
          </w:p>
        </w:tc>
      </w:tr>
      <w:tr w:rsidR="00E35057" w:rsidRPr="00322C7E" w14:paraId="0CAB3ABA" w14:textId="77777777">
        <w:trPr>
          <w:trHeight w:val="2040"/>
        </w:trPr>
        <w:tc>
          <w:tcPr>
            <w:tcW w:w="2895" w:type="dxa"/>
            <w:vMerge w:val="restart"/>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tcPr>
          <w:p w14:paraId="4911C178" w14:textId="77777777" w:rsidR="00E35057" w:rsidRPr="00322C7E" w:rsidRDefault="00632578">
            <w:pPr>
              <w:spacing w:after="200"/>
              <w:ind w:left="120" w:right="120"/>
              <w:jc w:val="center"/>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RADOŠIE KRITĒRIJI: 21 punkts</w:t>
            </w:r>
          </w:p>
        </w:tc>
        <w:tc>
          <w:tcPr>
            <w:tcW w:w="2955" w:type="dxa"/>
            <w:vMerge w:val="restart"/>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tcPr>
          <w:p w14:paraId="493801B8" w14:textId="77777777" w:rsidR="00E35057" w:rsidRPr="00322C7E" w:rsidRDefault="00632578">
            <w:pPr>
              <w:spacing w:before="240" w:after="240"/>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Nozīmīgums un aktualitāte: 9 punkti</w:t>
            </w:r>
          </w:p>
        </w:tc>
        <w:tc>
          <w:tcPr>
            <w:tcW w:w="3165"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tcPr>
          <w:p w14:paraId="04A6C39E" w14:textId="77777777" w:rsidR="00E35057" w:rsidRPr="00322C7E" w:rsidRDefault="00632578">
            <w:pPr>
              <w:spacing w:before="60" w:after="60"/>
              <w:rPr>
                <w:rFonts w:ascii="Times New Roman" w:eastAsia="Times New Roman" w:hAnsi="Times New Roman" w:cs="Times New Roman"/>
                <w:b/>
                <w:sz w:val="24"/>
                <w:szCs w:val="24"/>
              </w:rPr>
            </w:pPr>
            <w:r w:rsidRPr="00322C7E">
              <w:rPr>
                <w:rFonts w:ascii="Times New Roman" w:eastAsia="Times New Roman" w:hAnsi="Times New Roman" w:cs="Times New Roman"/>
                <w:sz w:val="24"/>
                <w:szCs w:val="24"/>
              </w:rPr>
              <w:t xml:space="preserve">Satura idejas aktualitāte, nozīmīgums konkursa nolikuma kontekstā: </w:t>
            </w:r>
            <w:r w:rsidRPr="00322C7E">
              <w:rPr>
                <w:rFonts w:ascii="Times New Roman" w:eastAsia="Times New Roman" w:hAnsi="Times New Roman" w:cs="Times New Roman"/>
                <w:b/>
                <w:sz w:val="24"/>
                <w:szCs w:val="24"/>
              </w:rPr>
              <w:t>6 punkti</w:t>
            </w:r>
          </w:p>
        </w:tc>
      </w:tr>
      <w:tr w:rsidR="00E35057" w:rsidRPr="00322C7E" w14:paraId="43780498" w14:textId="77777777">
        <w:trPr>
          <w:trHeight w:val="1770"/>
        </w:trPr>
        <w:tc>
          <w:tcPr>
            <w:tcW w:w="2895" w:type="dxa"/>
            <w:vMerge/>
            <w:tcBorders>
              <w:top w:val="single" w:sz="3" w:space="0" w:color="808080"/>
              <w:left w:val="single" w:sz="3" w:space="0" w:color="808080"/>
              <w:bottom w:val="single" w:sz="3" w:space="0" w:color="808080"/>
              <w:right w:val="single" w:sz="3" w:space="0" w:color="808080"/>
            </w:tcBorders>
            <w:shd w:val="clear" w:color="auto" w:fill="D9D2E9"/>
            <w:tcMar>
              <w:top w:w="100" w:type="dxa"/>
              <w:left w:w="100" w:type="dxa"/>
              <w:bottom w:w="100" w:type="dxa"/>
              <w:right w:w="100" w:type="dxa"/>
            </w:tcMar>
          </w:tcPr>
          <w:p w14:paraId="1FF89922" w14:textId="77777777" w:rsidR="00E35057" w:rsidRPr="00322C7E" w:rsidRDefault="00E35057">
            <w:pPr>
              <w:rPr>
                <w:rFonts w:ascii="Times New Roman" w:hAnsi="Times New Roman" w:cs="Times New Roman"/>
              </w:rPr>
            </w:pPr>
          </w:p>
        </w:tc>
        <w:tc>
          <w:tcPr>
            <w:tcW w:w="2955" w:type="dxa"/>
            <w:vMerge/>
            <w:tcBorders>
              <w:top w:val="single" w:sz="3" w:space="0" w:color="808080"/>
              <w:left w:val="single" w:sz="3" w:space="0" w:color="808080"/>
              <w:bottom w:val="single" w:sz="3" w:space="0" w:color="808080"/>
              <w:right w:val="single" w:sz="3" w:space="0" w:color="808080"/>
            </w:tcBorders>
            <w:shd w:val="clear" w:color="auto" w:fill="D9D2E9"/>
            <w:tcMar>
              <w:top w:w="100" w:type="dxa"/>
              <w:left w:w="100" w:type="dxa"/>
              <w:bottom w:w="100" w:type="dxa"/>
              <w:right w:w="100" w:type="dxa"/>
            </w:tcMar>
          </w:tcPr>
          <w:p w14:paraId="1F178399" w14:textId="77777777" w:rsidR="00E35057" w:rsidRPr="00322C7E" w:rsidRDefault="00E35057">
            <w:pPr>
              <w:rPr>
                <w:rFonts w:ascii="Times New Roman" w:hAnsi="Times New Roman" w:cs="Times New Roman"/>
              </w:rPr>
            </w:pPr>
          </w:p>
        </w:tc>
        <w:tc>
          <w:tcPr>
            <w:tcW w:w="3165"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tcPr>
          <w:p w14:paraId="64203AAE" w14:textId="77777777" w:rsidR="00E35057" w:rsidRPr="00322C7E" w:rsidRDefault="00632578">
            <w:pPr>
              <w:spacing w:before="60" w:after="60"/>
              <w:rPr>
                <w:rFonts w:ascii="Times New Roman" w:eastAsia="Times New Roman" w:hAnsi="Times New Roman" w:cs="Times New Roman"/>
                <w:b/>
                <w:sz w:val="24"/>
                <w:szCs w:val="24"/>
              </w:rPr>
            </w:pPr>
            <w:r w:rsidRPr="00322C7E">
              <w:rPr>
                <w:rFonts w:ascii="Times New Roman" w:eastAsia="Times New Roman" w:hAnsi="Times New Roman" w:cs="Times New Roman"/>
                <w:sz w:val="24"/>
                <w:szCs w:val="24"/>
              </w:rPr>
              <w:t xml:space="preserve">Latvijas jauniešu intereses potenciāls: </w:t>
            </w:r>
            <w:r w:rsidRPr="00322C7E">
              <w:rPr>
                <w:rFonts w:ascii="Times New Roman" w:eastAsia="Times New Roman" w:hAnsi="Times New Roman" w:cs="Times New Roman"/>
                <w:b/>
                <w:sz w:val="24"/>
                <w:szCs w:val="24"/>
              </w:rPr>
              <w:t>3 punkti</w:t>
            </w:r>
          </w:p>
        </w:tc>
      </w:tr>
      <w:tr w:rsidR="00E35057" w:rsidRPr="00322C7E" w14:paraId="078AE47E" w14:textId="77777777">
        <w:trPr>
          <w:trHeight w:val="1920"/>
        </w:trPr>
        <w:tc>
          <w:tcPr>
            <w:tcW w:w="2895" w:type="dxa"/>
            <w:vMerge/>
            <w:tcBorders>
              <w:top w:val="single" w:sz="3" w:space="0" w:color="808080"/>
              <w:left w:val="single" w:sz="3" w:space="0" w:color="808080"/>
              <w:bottom w:val="single" w:sz="3" w:space="0" w:color="808080"/>
              <w:right w:val="single" w:sz="3" w:space="0" w:color="808080"/>
            </w:tcBorders>
            <w:shd w:val="clear" w:color="auto" w:fill="D9D2E9"/>
            <w:tcMar>
              <w:top w:w="100" w:type="dxa"/>
              <w:left w:w="100" w:type="dxa"/>
              <w:bottom w:w="100" w:type="dxa"/>
              <w:right w:w="100" w:type="dxa"/>
            </w:tcMar>
          </w:tcPr>
          <w:p w14:paraId="6E551DD2" w14:textId="77777777" w:rsidR="00E35057" w:rsidRPr="00322C7E" w:rsidRDefault="00E35057">
            <w:pPr>
              <w:rPr>
                <w:rFonts w:ascii="Times New Roman" w:hAnsi="Times New Roman" w:cs="Times New Roman"/>
              </w:rPr>
            </w:pPr>
          </w:p>
        </w:tc>
        <w:tc>
          <w:tcPr>
            <w:tcW w:w="2955" w:type="dxa"/>
            <w:vMerge w:val="restart"/>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tcPr>
          <w:p w14:paraId="526602FD" w14:textId="77777777" w:rsidR="00E35057" w:rsidRPr="00322C7E" w:rsidRDefault="00632578">
            <w:pPr>
              <w:spacing w:before="240" w:after="240"/>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Saturiskā un mākslinieciskā kvalitāte: 9 punkti</w:t>
            </w:r>
          </w:p>
        </w:tc>
        <w:tc>
          <w:tcPr>
            <w:tcW w:w="3165"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tcPr>
          <w:p w14:paraId="2E8D8DEF" w14:textId="77777777" w:rsidR="00E35057" w:rsidRPr="00322C7E" w:rsidRDefault="00632578">
            <w:pPr>
              <w:spacing w:before="240" w:after="240"/>
              <w:rPr>
                <w:rFonts w:ascii="Times New Roman" w:eastAsia="Times New Roman" w:hAnsi="Times New Roman" w:cs="Times New Roman"/>
                <w:b/>
                <w:sz w:val="24"/>
                <w:szCs w:val="24"/>
              </w:rPr>
            </w:pPr>
            <w:r w:rsidRPr="00322C7E">
              <w:rPr>
                <w:rFonts w:ascii="Times New Roman" w:eastAsia="Times New Roman" w:hAnsi="Times New Roman" w:cs="Times New Roman"/>
                <w:sz w:val="24"/>
                <w:szCs w:val="24"/>
              </w:rPr>
              <w:t xml:space="preserve">Autora/-u vēstījums par satura vienības galveno domu, pievienoto vērtību: </w:t>
            </w:r>
            <w:r w:rsidRPr="00322C7E">
              <w:rPr>
                <w:rFonts w:ascii="Times New Roman" w:eastAsia="Times New Roman" w:hAnsi="Times New Roman" w:cs="Times New Roman"/>
                <w:b/>
                <w:sz w:val="24"/>
                <w:szCs w:val="24"/>
              </w:rPr>
              <w:t>6 punkti</w:t>
            </w:r>
          </w:p>
        </w:tc>
      </w:tr>
      <w:tr w:rsidR="00E35057" w:rsidRPr="00322C7E" w14:paraId="2D7AD38C" w14:textId="77777777">
        <w:trPr>
          <w:trHeight w:val="1380"/>
        </w:trPr>
        <w:tc>
          <w:tcPr>
            <w:tcW w:w="2895" w:type="dxa"/>
            <w:vMerge/>
            <w:tcBorders>
              <w:top w:val="single" w:sz="3" w:space="0" w:color="808080"/>
              <w:left w:val="single" w:sz="3" w:space="0" w:color="808080"/>
              <w:bottom w:val="single" w:sz="3" w:space="0" w:color="808080"/>
              <w:right w:val="single" w:sz="3" w:space="0" w:color="808080"/>
            </w:tcBorders>
            <w:shd w:val="clear" w:color="auto" w:fill="D9D2E9"/>
            <w:tcMar>
              <w:top w:w="100" w:type="dxa"/>
              <w:left w:w="100" w:type="dxa"/>
              <w:bottom w:w="100" w:type="dxa"/>
              <w:right w:w="100" w:type="dxa"/>
            </w:tcMar>
          </w:tcPr>
          <w:p w14:paraId="766C6101" w14:textId="77777777" w:rsidR="00E35057" w:rsidRPr="00322C7E" w:rsidRDefault="00E35057">
            <w:pPr>
              <w:rPr>
                <w:rFonts w:ascii="Times New Roman" w:hAnsi="Times New Roman" w:cs="Times New Roman"/>
              </w:rPr>
            </w:pPr>
          </w:p>
        </w:tc>
        <w:tc>
          <w:tcPr>
            <w:tcW w:w="2955" w:type="dxa"/>
            <w:vMerge/>
            <w:tcBorders>
              <w:top w:val="single" w:sz="3" w:space="0" w:color="808080"/>
              <w:left w:val="single" w:sz="3" w:space="0" w:color="808080"/>
              <w:bottom w:val="single" w:sz="3" w:space="0" w:color="808080"/>
              <w:right w:val="single" w:sz="3" w:space="0" w:color="808080"/>
            </w:tcBorders>
            <w:shd w:val="clear" w:color="auto" w:fill="D9D2E9"/>
            <w:tcMar>
              <w:top w:w="100" w:type="dxa"/>
              <w:left w:w="100" w:type="dxa"/>
              <w:bottom w:w="100" w:type="dxa"/>
              <w:right w:w="100" w:type="dxa"/>
            </w:tcMar>
          </w:tcPr>
          <w:p w14:paraId="36D25C26" w14:textId="77777777" w:rsidR="00E35057" w:rsidRPr="00322C7E" w:rsidRDefault="00E35057">
            <w:pPr>
              <w:rPr>
                <w:rFonts w:ascii="Times New Roman" w:hAnsi="Times New Roman" w:cs="Times New Roman"/>
              </w:rPr>
            </w:pPr>
          </w:p>
        </w:tc>
        <w:tc>
          <w:tcPr>
            <w:tcW w:w="3165"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tcPr>
          <w:p w14:paraId="3F25F027" w14:textId="77777777" w:rsidR="00E35057" w:rsidRPr="00322C7E" w:rsidRDefault="00632578">
            <w:pPr>
              <w:spacing w:before="240" w:after="240"/>
              <w:rPr>
                <w:rFonts w:ascii="Times New Roman" w:eastAsia="Times New Roman" w:hAnsi="Times New Roman" w:cs="Times New Roman"/>
                <w:b/>
                <w:sz w:val="24"/>
                <w:szCs w:val="24"/>
              </w:rPr>
            </w:pPr>
            <w:r w:rsidRPr="00322C7E">
              <w:rPr>
                <w:rFonts w:ascii="Times New Roman" w:eastAsia="Times New Roman" w:hAnsi="Times New Roman" w:cs="Times New Roman"/>
                <w:sz w:val="24"/>
                <w:szCs w:val="24"/>
              </w:rPr>
              <w:t>Autora/-u redzējums par satura vienības radošo risinājumu, oriģinalitāte:</w:t>
            </w:r>
            <w:r w:rsidRPr="00322C7E">
              <w:rPr>
                <w:rFonts w:ascii="Times New Roman" w:eastAsia="Times New Roman" w:hAnsi="Times New Roman" w:cs="Times New Roman"/>
                <w:b/>
                <w:sz w:val="24"/>
                <w:szCs w:val="24"/>
              </w:rPr>
              <w:t xml:space="preserve"> 3 punkti</w:t>
            </w:r>
          </w:p>
        </w:tc>
      </w:tr>
      <w:tr w:rsidR="00E35057" w:rsidRPr="00322C7E" w14:paraId="2493421E" w14:textId="77777777">
        <w:trPr>
          <w:trHeight w:val="2325"/>
        </w:trPr>
        <w:tc>
          <w:tcPr>
            <w:tcW w:w="2895" w:type="dxa"/>
            <w:vMerge/>
            <w:tcBorders>
              <w:top w:val="single" w:sz="3" w:space="0" w:color="808080"/>
              <w:left w:val="single" w:sz="3" w:space="0" w:color="808080"/>
              <w:bottom w:val="single" w:sz="3" w:space="0" w:color="808080"/>
              <w:right w:val="single" w:sz="3" w:space="0" w:color="808080"/>
            </w:tcBorders>
            <w:shd w:val="clear" w:color="auto" w:fill="D9D2E9"/>
            <w:tcMar>
              <w:top w:w="100" w:type="dxa"/>
              <w:left w:w="100" w:type="dxa"/>
              <w:bottom w:w="100" w:type="dxa"/>
              <w:right w:w="100" w:type="dxa"/>
            </w:tcMar>
          </w:tcPr>
          <w:p w14:paraId="5C12715B" w14:textId="77777777" w:rsidR="00E35057" w:rsidRPr="00322C7E" w:rsidRDefault="00E35057">
            <w:pPr>
              <w:rPr>
                <w:rFonts w:ascii="Times New Roman" w:hAnsi="Times New Roman" w:cs="Times New Roman"/>
              </w:rPr>
            </w:pPr>
          </w:p>
        </w:tc>
        <w:tc>
          <w:tcPr>
            <w:tcW w:w="2955"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tcPr>
          <w:p w14:paraId="4A93A58C" w14:textId="77777777" w:rsidR="00E35057" w:rsidRPr="00322C7E" w:rsidRDefault="00632578">
            <w:pPr>
              <w:spacing w:before="240" w:after="240"/>
              <w:rPr>
                <w:rFonts w:ascii="Times New Roman" w:eastAsia="Times New Roman" w:hAnsi="Times New Roman" w:cs="Times New Roman"/>
                <w:b/>
                <w:color w:val="1D1C1D"/>
                <w:sz w:val="24"/>
                <w:szCs w:val="24"/>
              </w:rPr>
            </w:pPr>
            <w:r w:rsidRPr="00322C7E">
              <w:rPr>
                <w:rFonts w:ascii="Times New Roman" w:eastAsia="Times New Roman" w:hAnsi="Times New Roman" w:cs="Times New Roman"/>
                <w:b/>
                <w:color w:val="1D1C1D"/>
                <w:sz w:val="24"/>
                <w:szCs w:val="24"/>
              </w:rPr>
              <w:t>Pieteikuma profesionālā kvalitāte un finanšu, laika un darbības plāna samērojamība: 3 punkti</w:t>
            </w:r>
          </w:p>
        </w:tc>
        <w:tc>
          <w:tcPr>
            <w:tcW w:w="3165"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tcPr>
          <w:p w14:paraId="1D42BE82" w14:textId="77777777" w:rsidR="00E35057" w:rsidRPr="00322C7E" w:rsidRDefault="00632578">
            <w:pPr>
              <w:spacing w:before="60" w:after="60"/>
              <w:rPr>
                <w:rFonts w:ascii="Times New Roman" w:eastAsia="Times New Roman" w:hAnsi="Times New Roman" w:cs="Times New Roman"/>
                <w:b/>
                <w:color w:val="1D1C1D"/>
                <w:sz w:val="24"/>
                <w:szCs w:val="24"/>
              </w:rPr>
            </w:pPr>
            <w:r w:rsidRPr="00322C7E">
              <w:rPr>
                <w:rFonts w:ascii="Times New Roman" w:eastAsia="Times New Roman" w:hAnsi="Times New Roman" w:cs="Times New Roman"/>
                <w:color w:val="1D1C1D"/>
                <w:sz w:val="24"/>
                <w:szCs w:val="24"/>
              </w:rPr>
              <w:t xml:space="preserve">Budžets, formāta atbilstība un ražošanas potenciāls: </w:t>
            </w:r>
            <w:r w:rsidRPr="00322C7E">
              <w:rPr>
                <w:rFonts w:ascii="Times New Roman" w:eastAsia="Times New Roman" w:hAnsi="Times New Roman" w:cs="Times New Roman"/>
                <w:b/>
                <w:color w:val="1D1C1D"/>
                <w:sz w:val="24"/>
                <w:szCs w:val="24"/>
              </w:rPr>
              <w:t>3 punkti</w:t>
            </w:r>
          </w:p>
        </w:tc>
      </w:tr>
      <w:tr w:rsidR="00E35057" w:rsidRPr="00322C7E" w14:paraId="29AD58B4" w14:textId="77777777">
        <w:trPr>
          <w:trHeight w:val="405"/>
        </w:trPr>
        <w:tc>
          <w:tcPr>
            <w:tcW w:w="2895" w:type="dxa"/>
            <w:tcBorders>
              <w:top w:val="single" w:sz="3" w:space="0" w:color="808080"/>
              <w:left w:val="single" w:sz="3" w:space="0" w:color="808080"/>
              <w:bottom w:val="single" w:sz="3" w:space="0" w:color="808080"/>
              <w:right w:val="single" w:sz="3" w:space="0" w:color="808080"/>
            </w:tcBorders>
            <w:shd w:val="clear" w:color="auto" w:fill="auto"/>
            <w:tcMar>
              <w:top w:w="0" w:type="dxa"/>
              <w:left w:w="100" w:type="dxa"/>
              <w:bottom w:w="0" w:type="dxa"/>
              <w:right w:w="100" w:type="dxa"/>
            </w:tcMar>
          </w:tcPr>
          <w:p w14:paraId="405C37EA" w14:textId="77777777" w:rsidR="00E35057" w:rsidRPr="00322C7E" w:rsidRDefault="00632578">
            <w:pPr>
              <w:spacing w:before="240" w:after="240"/>
              <w:jc w:val="center"/>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 xml:space="preserve"> </w:t>
            </w:r>
          </w:p>
        </w:tc>
        <w:tc>
          <w:tcPr>
            <w:tcW w:w="2955" w:type="dxa"/>
            <w:tcBorders>
              <w:top w:val="single" w:sz="3" w:space="0" w:color="808080"/>
              <w:left w:val="single" w:sz="3" w:space="0" w:color="808080"/>
              <w:bottom w:val="single" w:sz="3" w:space="0" w:color="808080"/>
              <w:right w:val="single" w:sz="3" w:space="0" w:color="808080"/>
            </w:tcBorders>
            <w:shd w:val="clear" w:color="auto" w:fill="auto"/>
            <w:tcMar>
              <w:top w:w="0" w:type="dxa"/>
              <w:left w:w="100" w:type="dxa"/>
              <w:bottom w:w="0" w:type="dxa"/>
              <w:right w:w="100" w:type="dxa"/>
            </w:tcMar>
          </w:tcPr>
          <w:p w14:paraId="2CD9DCA2" w14:textId="77777777" w:rsidR="00E35057" w:rsidRPr="00322C7E" w:rsidRDefault="00632578">
            <w:pPr>
              <w:spacing w:before="240" w:after="240"/>
              <w:rPr>
                <w:rFonts w:ascii="Times New Roman" w:hAnsi="Times New Roman" w:cs="Times New Roman"/>
                <w:b/>
              </w:rPr>
            </w:pPr>
            <w:r w:rsidRPr="00322C7E">
              <w:rPr>
                <w:rFonts w:ascii="Times New Roman" w:hAnsi="Times New Roman" w:cs="Times New Roman"/>
                <w:b/>
              </w:rPr>
              <w:t xml:space="preserve"> </w:t>
            </w:r>
          </w:p>
        </w:tc>
        <w:tc>
          <w:tcPr>
            <w:tcW w:w="3165" w:type="dxa"/>
            <w:tcBorders>
              <w:top w:val="single" w:sz="3" w:space="0" w:color="808080"/>
              <w:left w:val="single" w:sz="3" w:space="0" w:color="808080"/>
              <w:bottom w:val="single" w:sz="3" w:space="0" w:color="808080"/>
              <w:right w:val="single" w:sz="3" w:space="0" w:color="808080"/>
            </w:tcBorders>
            <w:shd w:val="clear" w:color="auto" w:fill="auto"/>
            <w:tcMar>
              <w:top w:w="0" w:type="dxa"/>
              <w:left w:w="100" w:type="dxa"/>
              <w:bottom w:w="0" w:type="dxa"/>
              <w:right w:w="100" w:type="dxa"/>
            </w:tcMar>
          </w:tcPr>
          <w:p w14:paraId="3CF1F769" w14:textId="77777777" w:rsidR="00E35057" w:rsidRPr="00322C7E" w:rsidRDefault="00632578">
            <w:pPr>
              <w:spacing w:before="60" w:after="60"/>
              <w:rPr>
                <w:rFonts w:ascii="Times New Roman" w:hAnsi="Times New Roman" w:cs="Times New Roman"/>
                <w:shd w:val="clear" w:color="auto" w:fill="FFFF99"/>
              </w:rPr>
            </w:pPr>
            <w:r w:rsidRPr="00322C7E">
              <w:rPr>
                <w:rFonts w:ascii="Times New Roman" w:hAnsi="Times New Roman" w:cs="Times New Roman"/>
                <w:shd w:val="clear" w:color="auto" w:fill="FFFF99"/>
              </w:rPr>
              <w:t xml:space="preserve"> </w:t>
            </w:r>
          </w:p>
        </w:tc>
      </w:tr>
      <w:tr w:rsidR="00E35057" w:rsidRPr="00322C7E" w14:paraId="4A9F7770" w14:textId="77777777">
        <w:trPr>
          <w:trHeight w:val="1500"/>
        </w:trPr>
        <w:tc>
          <w:tcPr>
            <w:tcW w:w="2895"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tcPr>
          <w:p w14:paraId="7A30B7E5" w14:textId="77777777" w:rsidR="00E35057" w:rsidRPr="00322C7E" w:rsidRDefault="00632578">
            <w:pPr>
              <w:spacing w:after="200"/>
              <w:ind w:left="120" w:right="120"/>
              <w:jc w:val="center"/>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lastRenderedPageBreak/>
              <w:t>PRODUCĒŠANAS KRITĒRIJI                                  9 punkti</w:t>
            </w:r>
          </w:p>
        </w:tc>
        <w:tc>
          <w:tcPr>
            <w:tcW w:w="2955"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tcPr>
          <w:p w14:paraId="3A0BC979" w14:textId="77777777" w:rsidR="00E35057" w:rsidRPr="00322C7E" w:rsidRDefault="00632578">
            <w:pPr>
              <w:spacing w:before="240" w:after="240"/>
              <w:rPr>
                <w:rFonts w:ascii="Times New Roman" w:eastAsia="Times New Roman" w:hAnsi="Times New Roman" w:cs="Times New Roman"/>
                <w:b/>
                <w:color w:val="1D1C1D"/>
                <w:sz w:val="24"/>
                <w:szCs w:val="24"/>
              </w:rPr>
            </w:pPr>
            <w:r w:rsidRPr="00322C7E">
              <w:rPr>
                <w:rFonts w:ascii="Times New Roman" w:eastAsia="Times New Roman" w:hAnsi="Times New Roman" w:cs="Times New Roman"/>
                <w:b/>
                <w:color w:val="1D1C1D"/>
                <w:sz w:val="24"/>
                <w:szCs w:val="24"/>
              </w:rPr>
              <w:t>Pieteikuma iesniedzēja iepriekšējā pieredze un kompetence: 3 punkti</w:t>
            </w:r>
          </w:p>
        </w:tc>
        <w:tc>
          <w:tcPr>
            <w:tcW w:w="3165"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tcPr>
          <w:p w14:paraId="713CF567" w14:textId="77777777" w:rsidR="00E35057" w:rsidRPr="00322C7E" w:rsidRDefault="00632578">
            <w:pPr>
              <w:spacing w:before="60" w:after="60"/>
              <w:rPr>
                <w:rFonts w:ascii="Times New Roman" w:eastAsia="Times New Roman" w:hAnsi="Times New Roman" w:cs="Times New Roman"/>
                <w:b/>
                <w:color w:val="1D1C1D"/>
                <w:sz w:val="24"/>
                <w:szCs w:val="24"/>
              </w:rPr>
            </w:pPr>
            <w:r w:rsidRPr="00322C7E">
              <w:rPr>
                <w:rFonts w:ascii="Times New Roman" w:eastAsia="Times New Roman" w:hAnsi="Times New Roman" w:cs="Times New Roman"/>
                <w:color w:val="1D1C1D"/>
                <w:sz w:val="24"/>
                <w:szCs w:val="24"/>
              </w:rPr>
              <w:t xml:space="preserve">Iepriekšējā darbība un īstenotie projekti: </w:t>
            </w:r>
            <w:r w:rsidRPr="00322C7E">
              <w:rPr>
                <w:rFonts w:ascii="Times New Roman" w:eastAsia="Times New Roman" w:hAnsi="Times New Roman" w:cs="Times New Roman"/>
                <w:b/>
                <w:color w:val="1D1C1D"/>
                <w:sz w:val="24"/>
                <w:szCs w:val="24"/>
              </w:rPr>
              <w:t>3 punkti</w:t>
            </w:r>
          </w:p>
        </w:tc>
      </w:tr>
      <w:tr w:rsidR="00E35057" w:rsidRPr="00322C7E" w14:paraId="77D7C081" w14:textId="77777777">
        <w:trPr>
          <w:trHeight w:val="405"/>
        </w:trPr>
        <w:tc>
          <w:tcPr>
            <w:tcW w:w="9015" w:type="dxa"/>
            <w:gridSpan w:val="3"/>
            <w:tcBorders>
              <w:top w:val="single" w:sz="3" w:space="0" w:color="808080"/>
              <w:left w:val="single" w:sz="3" w:space="0" w:color="808080"/>
              <w:bottom w:val="single" w:sz="3" w:space="0" w:color="808080"/>
              <w:right w:val="single" w:sz="3" w:space="0" w:color="808080"/>
            </w:tcBorders>
            <w:shd w:val="clear" w:color="auto" w:fill="auto"/>
            <w:tcMar>
              <w:top w:w="0" w:type="dxa"/>
              <w:left w:w="100" w:type="dxa"/>
              <w:bottom w:w="0" w:type="dxa"/>
              <w:right w:w="100" w:type="dxa"/>
            </w:tcMar>
          </w:tcPr>
          <w:p w14:paraId="62B5E9D0" w14:textId="77777777" w:rsidR="00E35057" w:rsidRPr="00322C7E" w:rsidRDefault="00632578">
            <w:pPr>
              <w:spacing w:before="60" w:after="60"/>
              <w:jc w:val="center"/>
              <w:rPr>
                <w:rFonts w:ascii="Times New Roman" w:eastAsia="Times New Roman" w:hAnsi="Times New Roman" w:cs="Times New Roman"/>
                <w:b/>
                <w:sz w:val="24"/>
                <w:szCs w:val="24"/>
              </w:rPr>
            </w:pPr>
            <w:r w:rsidRPr="00322C7E">
              <w:rPr>
                <w:rFonts w:ascii="Times New Roman" w:eastAsia="Times New Roman" w:hAnsi="Times New Roman" w:cs="Times New Roman"/>
                <w:b/>
                <w:sz w:val="24"/>
                <w:szCs w:val="24"/>
              </w:rPr>
              <w:t>Kopējais iespējamais punktu skaits projektam: 24</w:t>
            </w:r>
          </w:p>
        </w:tc>
      </w:tr>
    </w:tbl>
    <w:p w14:paraId="2B00FCF1" w14:textId="07EA42C6" w:rsidR="00322C7E" w:rsidRDefault="00322C7E">
      <w:pPr>
        <w:spacing w:before="240" w:after="240"/>
        <w:jc w:val="right"/>
        <w:rPr>
          <w:rFonts w:ascii="Times New Roman" w:hAnsi="Times New Roman" w:cs="Times New Roman"/>
        </w:rPr>
      </w:pPr>
    </w:p>
    <w:p w14:paraId="411055F6" w14:textId="77777777" w:rsidR="00322C7E" w:rsidRDefault="00322C7E">
      <w:pPr>
        <w:rPr>
          <w:rFonts w:ascii="Times New Roman" w:hAnsi="Times New Roman" w:cs="Times New Roman"/>
        </w:rPr>
      </w:pPr>
      <w:r>
        <w:rPr>
          <w:rFonts w:ascii="Times New Roman" w:hAnsi="Times New Roman" w:cs="Times New Roman"/>
        </w:rPr>
        <w:br w:type="page"/>
      </w:r>
    </w:p>
    <w:p w14:paraId="3E5C534D" w14:textId="77777777" w:rsidR="00E35057" w:rsidRPr="00322C7E" w:rsidRDefault="00632578">
      <w:pPr>
        <w:spacing w:before="240" w:after="240"/>
        <w:jc w:val="right"/>
        <w:rPr>
          <w:rFonts w:ascii="Times New Roman" w:hAnsi="Times New Roman" w:cs="Times New Roman"/>
        </w:rPr>
      </w:pPr>
      <w:r w:rsidRPr="00322C7E">
        <w:rPr>
          <w:rFonts w:ascii="Times New Roman" w:eastAsia="Times New Roman" w:hAnsi="Times New Roman" w:cs="Times New Roman"/>
          <w:b/>
          <w:sz w:val="24"/>
          <w:szCs w:val="24"/>
        </w:rPr>
        <w:lastRenderedPageBreak/>
        <w:t>2.PIELIKUMS</w:t>
      </w:r>
      <w:r w:rsidRPr="00322C7E">
        <w:rPr>
          <w:rFonts w:ascii="Times New Roman" w:hAnsi="Times New Roman" w:cs="Times New Roman"/>
        </w:rPr>
        <w:t xml:space="preserve"> </w:t>
      </w:r>
    </w:p>
    <w:p w14:paraId="76F47587" w14:textId="77777777" w:rsidR="00E35057" w:rsidRPr="00322C7E" w:rsidRDefault="00632578">
      <w:pPr>
        <w:rPr>
          <w:rFonts w:ascii="Times New Roman" w:eastAsia="Times New Roman" w:hAnsi="Times New Roman" w:cs="Times New Roman"/>
          <w:b/>
          <w:sz w:val="28"/>
          <w:szCs w:val="28"/>
        </w:rPr>
      </w:pPr>
      <w:r w:rsidRPr="00322C7E">
        <w:rPr>
          <w:rFonts w:ascii="Times New Roman" w:eastAsia="Times New Roman" w:hAnsi="Times New Roman" w:cs="Times New Roman"/>
          <w:b/>
          <w:sz w:val="28"/>
          <w:szCs w:val="28"/>
        </w:rPr>
        <w:t>PIETEIKUMA ANKETA</w:t>
      </w:r>
    </w:p>
    <w:p w14:paraId="1B4DC3F7" w14:textId="77777777" w:rsidR="00E35057" w:rsidRPr="00322C7E" w:rsidRDefault="00E35057">
      <w:pPr>
        <w:rPr>
          <w:rFonts w:ascii="Times New Roman" w:hAnsi="Times New Roman" w:cs="Times New Roman"/>
        </w:rPr>
      </w:pPr>
    </w:p>
    <w:p w14:paraId="1163A164" w14:textId="77777777" w:rsidR="00E35057" w:rsidRPr="00322C7E" w:rsidRDefault="00632578">
      <w:p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Ievaddaļa: </w:t>
      </w:r>
    </w:p>
    <w:p w14:paraId="363337D2" w14:textId="77777777" w:rsidR="00E35057" w:rsidRPr="00322C7E" w:rsidRDefault="00632578">
      <w:pP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Hei</w:t>
      </w:r>
      <w:proofErr w:type="spellEnd"/>
      <w:r w:rsidRPr="00322C7E">
        <w:rPr>
          <w:rFonts w:ascii="Times New Roman" w:eastAsia="Times New Roman" w:hAnsi="Times New Roman" w:cs="Times New Roman"/>
          <w:sz w:val="24"/>
          <w:szCs w:val="24"/>
        </w:rPr>
        <w:t>, jaunais satura veidotāj!</w:t>
      </w:r>
    </w:p>
    <w:p w14:paraId="65F1397F" w14:textId="77777777" w:rsidR="00E35057" w:rsidRPr="00322C7E" w:rsidRDefault="00E35057">
      <w:pPr>
        <w:rPr>
          <w:rFonts w:ascii="Times New Roman" w:eastAsia="Times New Roman" w:hAnsi="Times New Roman" w:cs="Times New Roman"/>
          <w:sz w:val="24"/>
          <w:szCs w:val="24"/>
        </w:rPr>
      </w:pPr>
    </w:p>
    <w:p w14:paraId="72379E8A" w14:textId="77777777" w:rsidR="00E35057" w:rsidRPr="00322C7E" w:rsidRDefault="00632578">
      <w:p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Esi vienmēr vēlējies radīt saturu jauniešu medijam? Lūk, šī ir Tava iespēja - jauniešu multimediālā platforma “Pieci.lv” izsludina ideju konkursu ar mērķi veidot izklaidējošu, informējošu un izglītojošu saturu 15 - 25 gadus  jauniešiem par seksu un attiecībām, video spēlēm, t.sk.  mobilajām spēlēm, dažādība jauniešu modē. </w:t>
      </w:r>
    </w:p>
    <w:p w14:paraId="5ACA196E" w14:textId="77777777" w:rsidR="00E35057" w:rsidRPr="00322C7E" w:rsidRDefault="00632578">
      <w:p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Iečeko konkursa nolikumu:</w:t>
      </w:r>
      <w:hyperlink r:id="rId20">
        <w:r w:rsidRPr="00322C7E">
          <w:rPr>
            <w:rFonts w:ascii="Times New Roman" w:eastAsia="Times New Roman" w:hAnsi="Times New Roman" w:cs="Times New Roman"/>
            <w:sz w:val="24"/>
            <w:szCs w:val="24"/>
          </w:rPr>
          <w:t xml:space="preserve"> </w:t>
        </w:r>
      </w:hyperlink>
      <w:hyperlink r:id="rId21">
        <w:r w:rsidRPr="00322C7E">
          <w:rPr>
            <w:rFonts w:ascii="Times New Roman" w:eastAsia="Times New Roman" w:hAnsi="Times New Roman" w:cs="Times New Roman"/>
            <w:color w:val="1155CC"/>
            <w:sz w:val="24"/>
            <w:szCs w:val="24"/>
          </w:rPr>
          <w:t>https://ej.uz/Piecilv_konkurss</w:t>
        </w:r>
      </w:hyperlink>
    </w:p>
    <w:p w14:paraId="163E7033" w14:textId="77777777" w:rsidR="00E35057" w:rsidRPr="00322C7E" w:rsidRDefault="00632578">
      <w:p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Aizpildi pieteikuma anketu, un tiekamies projektos!</w:t>
      </w:r>
    </w:p>
    <w:p w14:paraId="746302D5" w14:textId="77777777" w:rsidR="00E35057" w:rsidRPr="00322C7E" w:rsidRDefault="00E35057">
      <w:pPr>
        <w:rPr>
          <w:rFonts w:ascii="Times New Roman" w:eastAsia="Times New Roman" w:hAnsi="Times New Roman" w:cs="Times New Roman"/>
          <w:sz w:val="24"/>
          <w:szCs w:val="24"/>
        </w:rPr>
      </w:pPr>
    </w:p>
    <w:p w14:paraId="157088F6" w14:textId="77777777" w:rsidR="00E35057" w:rsidRPr="00322C7E" w:rsidRDefault="00632578">
      <w:p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Jautājumu sadaļa:</w:t>
      </w:r>
    </w:p>
    <w:p w14:paraId="19430848"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Vieta Tavam vārdam un uzvārdam</w:t>
      </w:r>
    </w:p>
    <w:p w14:paraId="3BA16D80"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Vieta Tavam vecumam</w:t>
      </w:r>
    </w:p>
    <w:p w14:paraId="3AF29BF2"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Vieta Tavai e-pasta adresei</w:t>
      </w:r>
    </w:p>
    <w:p w14:paraId="08556198"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Lūdzu, pievieno īsu aprakstu par sevi un savu līdzšinējo pieredzi satura veidošanā!</w:t>
      </w:r>
    </w:p>
    <w:p w14:paraId="4E8DAD0E"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Lūdzu, pievieno hipersaiti uz savu </w:t>
      </w:r>
      <w:proofErr w:type="spellStart"/>
      <w:r w:rsidRPr="00322C7E">
        <w:rPr>
          <w:rFonts w:ascii="Times New Roman" w:eastAsia="Times New Roman" w:hAnsi="Times New Roman" w:cs="Times New Roman"/>
          <w:sz w:val="24"/>
          <w:szCs w:val="24"/>
        </w:rPr>
        <w:t>portfolio</w:t>
      </w:r>
      <w:proofErr w:type="spellEnd"/>
      <w:r w:rsidRPr="00322C7E">
        <w:rPr>
          <w:rFonts w:ascii="Times New Roman" w:eastAsia="Times New Roman" w:hAnsi="Times New Roman" w:cs="Times New Roman"/>
          <w:sz w:val="24"/>
          <w:szCs w:val="24"/>
        </w:rPr>
        <w:t xml:space="preserve"> vai satura paraugiem ar iepriekšējiem darbiem, ja tādi ir veikti.</w:t>
      </w:r>
    </w:p>
    <w:p w14:paraId="2C34CBB4"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Lūdzu, norādi savu mīļāko sociālo mediju platformu!</w:t>
      </w:r>
    </w:p>
    <w:p w14:paraId="00777529" w14:textId="77777777" w:rsidR="00E35057" w:rsidRPr="00322C7E" w:rsidRDefault="00632578">
      <w:pPr>
        <w:numPr>
          <w:ilvl w:val="0"/>
          <w:numId w:val="3"/>
        </w:numP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TikTok</w:t>
      </w:r>
      <w:proofErr w:type="spellEnd"/>
    </w:p>
    <w:p w14:paraId="01D6654A" w14:textId="77777777" w:rsidR="00E35057" w:rsidRPr="00322C7E" w:rsidRDefault="00632578">
      <w:pPr>
        <w:numPr>
          <w:ilvl w:val="0"/>
          <w:numId w:val="3"/>
        </w:numP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YouTube</w:t>
      </w:r>
      <w:proofErr w:type="spellEnd"/>
    </w:p>
    <w:p w14:paraId="18F86EA0" w14:textId="77777777" w:rsidR="00E35057" w:rsidRPr="00322C7E" w:rsidRDefault="00632578">
      <w:pPr>
        <w:numPr>
          <w:ilvl w:val="0"/>
          <w:numId w:val="3"/>
        </w:numP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Instagram</w:t>
      </w:r>
      <w:proofErr w:type="spellEnd"/>
    </w:p>
    <w:p w14:paraId="0DB8AB95" w14:textId="77777777" w:rsidR="00E35057" w:rsidRPr="00322C7E" w:rsidRDefault="00632578">
      <w:pPr>
        <w:numPr>
          <w:ilvl w:val="0"/>
          <w:numId w:val="3"/>
        </w:numP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Facebook</w:t>
      </w:r>
      <w:proofErr w:type="spellEnd"/>
    </w:p>
    <w:p w14:paraId="009B27D8" w14:textId="77777777" w:rsidR="00E35057" w:rsidRPr="00322C7E" w:rsidRDefault="00632578">
      <w:pPr>
        <w:numPr>
          <w:ilvl w:val="0"/>
          <w:numId w:val="3"/>
        </w:numP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Snapchat</w:t>
      </w:r>
      <w:proofErr w:type="spellEnd"/>
    </w:p>
    <w:p w14:paraId="5B5447D8" w14:textId="77777777" w:rsidR="00E35057" w:rsidRPr="00322C7E" w:rsidRDefault="00632578">
      <w:pPr>
        <w:numPr>
          <w:ilvl w:val="0"/>
          <w:numId w:val="3"/>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Cits…</w:t>
      </w:r>
    </w:p>
    <w:p w14:paraId="4B551EC5"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Lūdzu, pievieno īsu aprakstu par savu satura ideju un tās tehnoloģisko risinājumu!</w:t>
      </w:r>
    </w:p>
    <w:p w14:paraId="1B8A4B7A"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Lūdzu, norādi satura ideju ilustrējošu paraugu (var būt no personīgā </w:t>
      </w:r>
      <w:proofErr w:type="spellStart"/>
      <w:r w:rsidRPr="00322C7E">
        <w:rPr>
          <w:rFonts w:ascii="Times New Roman" w:eastAsia="Times New Roman" w:hAnsi="Times New Roman" w:cs="Times New Roman"/>
          <w:sz w:val="24"/>
          <w:szCs w:val="24"/>
        </w:rPr>
        <w:t>portfolio</w:t>
      </w:r>
      <w:proofErr w:type="spellEnd"/>
      <w:r w:rsidRPr="00322C7E">
        <w:rPr>
          <w:rFonts w:ascii="Times New Roman" w:eastAsia="Times New Roman" w:hAnsi="Times New Roman" w:cs="Times New Roman"/>
          <w:sz w:val="24"/>
          <w:szCs w:val="24"/>
        </w:rPr>
        <w:t xml:space="preserve"> vai no citiem satura autoriem/projektiem)!</w:t>
      </w:r>
    </w:p>
    <w:p w14:paraId="237E4DFB"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Lūdzu, norādi mērķauditorijas segmentu, kuram paredzēts plānotais saturs!</w:t>
      </w:r>
    </w:p>
    <w:p w14:paraId="3F8254AD" w14:textId="77777777" w:rsidR="00E35057" w:rsidRPr="00322C7E" w:rsidRDefault="00632578">
      <w:pPr>
        <w:numPr>
          <w:ilvl w:val="0"/>
          <w:numId w:val="2"/>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Jaunieši vecumā 15-18</w:t>
      </w:r>
    </w:p>
    <w:p w14:paraId="05F7370F" w14:textId="77777777" w:rsidR="00E35057" w:rsidRPr="00322C7E" w:rsidRDefault="00632578">
      <w:pPr>
        <w:numPr>
          <w:ilvl w:val="0"/>
          <w:numId w:val="2"/>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Jaunieši vecumā 19-21</w:t>
      </w:r>
    </w:p>
    <w:p w14:paraId="7807F57D" w14:textId="77777777" w:rsidR="00E35057" w:rsidRPr="00322C7E" w:rsidRDefault="00632578">
      <w:pPr>
        <w:numPr>
          <w:ilvl w:val="0"/>
          <w:numId w:val="2"/>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Jaunieši vecumā 22-25</w:t>
      </w:r>
    </w:p>
    <w:p w14:paraId="6461C1B5"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Lūdzu, norādi par kādu tēmu ir plānots saturs!</w:t>
      </w:r>
    </w:p>
    <w:p w14:paraId="15511BFE" w14:textId="77777777" w:rsidR="00E35057" w:rsidRPr="00322C7E" w:rsidRDefault="00632578">
      <w:pPr>
        <w:numPr>
          <w:ilvl w:val="0"/>
          <w:numId w:val="1"/>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Sekss un attiecības</w:t>
      </w:r>
    </w:p>
    <w:p w14:paraId="63AB8D94" w14:textId="77777777" w:rsidR="00E35057" w:rsidRPr="00322C7E" w:rsidRDefault="00632578">
      <w:pPr>
        <w:numPr>
          <w:ilvl w:val="0"/>
          <w:numId w:val="1"/>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Video spēles un Latvijas e-sports </w:t>
      </w:r>
    </w:p>
    <w:p w14:paraId="47634A58" w14:textId="77777777" w:rsidR="00E35057" w:rsidRPr="00322C7E" w:rsidRDefault="00632578">
      <w:pPr>
        <w:numPr>
          <w:ilvl w:val="0"/>
          <w:numId w:val="1"/>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Jauniešu modi</w:t>
      </w:r>
    </w:p>
    <w:p w14:paraId="4727FB2B"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Lūdzu, norādi, kādā formātā ir plānots saturs!</w:t>
      </w:r>
    </w:p>
    <w:p w14:paraId="63DB7B5B" w14:textId="77777777" w:rsidR="00E35057" w:rsidRPr="00322C7E" w:rsidRDefault="00632578">
      <w:pPr>
        <w:numPr>
          <w:ilvl w:val="0"/>
          <w:numId w:val="6"/>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 xml:space="preserve">Video rubrikas </w:t>
      </w:r>
      <w:proofErr w:type="spellStart"/>
      <w:r w:rsidRPr="00322C7E">
        <w:rPr>
          <w:rFonts w:ascii="Times New Roman" w:eastAsia="Times New Roman" w:hAnsi="Times New Roman" w:cs="Times New Roman"/>
          <w:sz w:val="24"/>
          <w:szCs w:val="24"/>
        </w:rPr>
        <w:t>TikTok</w:t>
      </w:r>
      <w:proofErr w:type="spellEnd"/>
      <w:r w:rsidRPr="00322C7E">
        <w:rPr>
          <w:rFonts w:ascii="Times New Roman" w:eastAsia="Times New Roman" w:hAnsi="Times New Roman" w:cs="Times New Roman"/>
          <w:sz w:val="24"/>
          <w:szCs w:val="24"/>
        </w:rPr>
        <w:t xml:space="preserve">  (10-12 video)</w:t>
      </w:r>
    </w:p>
    <w:p w14:paraId="761850FC" w14:textId="77777777" w:rsidR="00E35057" w:rsidRPr="00322C7E" w:rsidRDefault="00632578">
      <w:pPr>
        <w:numPr>
          <w:ilvl w:val="0"/>
          <w:numId w:val="6"/>
        </w:numPr>
        <w:rPr>
          <w:rFonts w:ascii="Times New Roman" w:eastAsia="Times New Roman" w:hAnsi="Times New Roman" w:cs="Times New Roman"/>
          <w:sz w:val="24"/>
          <w:szCs w:val="24"/>
        </w:rPr>
      </w:pPr>
      <w:proofErr w:type="spellStart"/>
      <w:r w:rsidRPr="00322C7E">
        <w:rPr>
          <w:rFonts w:ascii="Times New Roman" w:eastAsia="Times New Roman" w:hAnsi="Times New Roman" w:cs="Times New Roman"/>
          <w:sz w:val="24"/>
          <w:szCs w:val="24"/>
        </w:rPr>
        <w:t>YouTube</w:t>
      </w:r>
      <w:proofErr w:type="spellEnd"/>
      <w:r w:rsidRPr="00322C7E">
        <w:rPr>
          <w:rFonts w:ascii="Times New Roman" w:eastAsia="Times New Roman" w:hAnsi="Times New Roman" w:cs="Times New Roman"/>
          <w:sz w:val="24"/>
          <w:szCs w:val="24"/>
        </w:rPr>
        <w:t xml:space="preserve"> video (8-10 video vismaz 20 minūšu garumā)</w:t>
      </w:r>
    </w:p>
    <w:p w14:paraId="1DE7C836"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Lūdzu, norādi Tev pieejamo tehniku satura veidošanai!</w:t>
      </w:r>
    </w:p>
    <w:p w14:paraId="5FF89269"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Lūdzu, pievieno projekta izmaksu tāmi!</w:t>
      </w:r>
    </w:p>
    <w:p w14:paraId="5E15BB55"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Ja satura veidošanā būs nepieciešama palīdzība no Pieci.lv komandas, lūdzu, norādi, kam tieši:</w:t>
      </w:r>
    </w:p>
    <w:p w14:paraId="02C08905" w14:textId="77777777" w:rsidR="00E35057" w:rsidRPr="00322C7E" w:rsidRDefault="00632578">
      <w:pPr>
        <w:numPr>
          <w:ilvl w:val="0"/>
          <w:numId w:val="5"/>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lastRenderedPageBreak/>
        <w:t>Nē, nodošu gatavu materiālu</w:t>
      </w:r>
    </w:p>
    <w:p w14:paraId="2F552FD4" w14:textId="77777777" w:rsidR="00E35057" w:rsidRPr="00322C7E" w:rsidRDefault="00632578">
      <w:pPr>
        <w:numPr>
          <w:ilvl w:val="0"/>
          <w:numId w:val="5"/>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Vajadzēs palīdzēt ar producēšanu</w:t>
      </w:r>
    </w:p>
    <w:p w14:paraId="72189588" w14:textId="77777777" w:rsidR="00E35057" w:rsidRPr="00322C7E" w:rsidRDefault="00632578">
      <w:pPr>
        <w:numPr>
          <w:ilvl w:val="0"/>
          <w:numId w:val="5"/>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Vajadzēs palīdzēt ar filmēšanu</w:t>
      </w:r>
    </w:p>
    <w:p w14:paraId="342D781F" w14:textId="77777777" w:rsidR="00E35057" w:rsidRPr="00322C7E" w:rsidRDefault="00632578">
      <w:pPr>
        <w:numPr>
          <w:ilvl w:val="0"/>
          <w:numId w:val="5"/>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Vajadzēs palīdzēs ar montāžu</w:t>
      </w:r>
    </w:p>
    <w:p w14:paraId="4F65FE86" w14:textId="77777777" w:rsidR="00E35057" w:rsidRPr="00322C7E" w:rsidRDefault="00632578">
      <w:pPr>
        <w:numPr>
          <w:ilvl w:val="0"/>
          <w:numId w:val="5"/>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Vajadzēs palīdzēt ar audio</w:t>
      </w:r>
    </w:p>
    <w:p w14:paraId="16E23C8A" w14:textId="77777777" w:rsidR="00E35057" w:rsidRPr="00322C7E" w:rsidRDefault="00632578">
      <w:pPr>
        <w:numPr>
          <w:ilvl w:val="0"/>
          <w:numId w:val="5"/>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Cits…</w:t>
      </w:r>
    </w:p>
    <w:p w14:paraId="00393628" w14:textId="77777777" w:rsidR="00E35057" w:rsidRPr="00322C7E" w:rsidRDefault="00632578">
      <w:pPr>
        <w:numPr>
          <w:ilvl w:val="0"/>
          <w:numId w:val="10"/>
        </w:numPr>
        <w:rPr>
          <w:rFonts w:ascii="Times New Roman" w:eastAsia="Times New Roman" w:hAnsi="Times New Roman" w:cs="Times New Roman"/>
          <w:sz w:val="24"/>
          <w:szCs w:val="24"/>
        </w:rPr>
      </w:pPr>
      <w:r w:rsidRPr="00322C7E">
        <w:rPr>
          <w:rFonts w:ascii="Times New Roman" w:eastAsia="Times New Roman" w:hAnsi="Times New Roman" w:cs="Times New Roman"/>
          <w:sz w:val="24"/>
          <w:szCs w:val="24"/>
        </w:rPr>
        <w:t>Ja Tev ir kādi neskaidri vai precizējoši jautājumi, zemāk ir iespēja tos uzdot!</w:t>
      </w:r>
    </w:p>
    <w:sectPr w:rsidR="00E35057" w:rsidRPr="00322C7E" w:rsidSect="00322C7E">
      <w:pgSz w:w="11909" w:h="16834"/>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716E6"/>
    <w:multiLevelType w:val="multilevel"/>
    <w:tmpl w:val="45066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673FE5"/>
    <w:multiLevelType w:val="multilevel"/>
    <w:tmpl w:val="EFDA0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814144"/>
    <w:multiLevelType w:val="multilevel"/>
    <w:tmpl w:val="27CE9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F943A6"/>
    <w:multiLevelType w:val="multilevel"/>
    <w:tmpl w:val="F9AE3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BF4F28"/>
    <w:multiLevelType w:val="multilevel"/>
    <w:tmpl w:val="C8C85A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E52146C"/>
    <w:multiLevelType w:val="multilevel"/>
    <w:tmpl w:val="3112C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5F2409"/>
    <w:multiLevelType w:val="multilevel"/>
    <w:tmpl w:val="6C4059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3685181"/>
    <w:multiLevelType w:val="multilevel"/>
    <w:tmpl w:val="F98876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A854D80"/>
    <w:multiLevelType w:val="multilevel"/>
    <w:tmpl w:val="E2F08C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FD44455"/>
    <w:multiLevelType w:val="multilevel"/>
    <w:tmpl w:val="8D487F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972202491">
    <w:abstractNumId w:val="8"/>
  </w:num>
  <w:num w:numId="2" w16cid:durableId="330722693">
    <w:abstractNumId w:val="4"/>
  </w:num>
  <w:num w:numId="3" w16cid:durableId="1580409629">
    <w:abstractNumId w:val="7"/>
  </w:num>
  <w:num w:numId="4" w16cid:durableId="266155415">
    <w:abstractNumId w:val="5"/>
  </w:num>
  <w:num w:numId="5" w16cid:durableId="1664819315">
    <w:abstractNumId w:val="6"/>
  </w:num>
  <w:num w:numId="6" w16cid:durableId="360251433">
    <w:abstractNumId w:val="9"/>
  </w:num>
  <w:num w:numId="7" w16cid:durableId="247202337">
    <w:abstractNumId w:val="1"/>
  </w:num>
  <w:num w:numId="8" w16cid:durableId="1805078880">
    <w:abstractNumId w:val="3"/>
  </w:num>
  <w:num w:numId="9" w16cid:durableId="1272779477">
    <w:abstractNumId w:val="2"/>
  </w:num>
  <w:num w:numId="10" w16cid:durableId="130739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57"/>
    <w:rsid w:val="00322C7E"/>
    <w:rsid w:val="00422D87"/>
    <w:rsid w:val="00632578"/>
    <w:rsid w:val="00B119A8"/>
    <w:rsid w:val="00BE4576"/>
    <w:rsid w:val="00C7593D"/>
    <w:rsid w:val="00D5153A"/>
    <w:rsid w:val="00E35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C526"/>
  <w15:docId w15:val="{C36D2118-3CD3-4EE2-B992-21E5F8A9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22C7E"/>
    <w:rPr>
      <w:color w:val="0000FF" w:themeColor="hyperlink"/>
      <w:u w:val="single"/>
    </w:rPr>
  </w:style>
  <w:style w:type="character" w:styleId="UnresolvedMention">
    <w:name w:val="Unresolved Mention"/>
    <w:basedOn w:val="DefaultParagraphFont"/>
    <w:uiPriority w:val="99"/>
    <w:semiHidden/>
    <w:unhideWhenUsed/>
    <w:rsid w:val="00322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HrtYYgaQ9pc" TargetMode="External"/><Relationship Id="rId13" Type="http://schemas.openxmlformats.org/officeDocument/2006/relationships/hyperlink" Target="https://www.tiktok.com/@katimorton" TargetMode="External"/><Relationship Id="rId18" Type="http://schemas.openxmlformats.org/officeDocument/2006/relationships/hyperlink" Target="https://ej.uz/Piecilv_konkurss" TargetMode="External"/><Relationship Id="rId3" Type="http://schemas.openxmlformats.org/officeDocument/2006/relationships/settings" Target="settings.xml"/><Relationship Id="rId21" Type="http://schemas.openxmlformats.org/officeDocument/2006/relationships/hyperlink" Target="https://ej.uz/Piecilv_konkurss" TargetMode="External"/><Relationship Id="rId7" Type="http://schemas.openxmlformats.org/officeDocument/2006/relationships/hyperlink" Target="http://pieci.lv/" TargetMode="External"/><Relationship Id="rId12" Type="http://schemas.openxmlformats.org/officeDocument/2006/relationships/hyperlink" Target="https://www.youtube.com/watch?v=UPs_UiIUGu8" TargetMode="External"/><Relationship Id="rId17" Type="http://schemas.openxmlformats.org/officeDocument/2006/relationships/hyperlink" Target="https://www.youtube.com/watch?v=PCOo8AW4oI0" TargetMode="External"/><Relationship Id="rId2" Type="http://schemas.openxmlformats.org/officeDocument/2006/relationships/styles" Target="styles.xml"/><Relationship Id="rId16" Type="http://schemas.openxmlformats.org/officeDocument/2006/relationships/hyperlink" Target="https://www.tiktok.com/@secondhandhuns" TargetMode="External"/><Relationship Id="rId20" Type="http://schemas.openxmlformats.org/officeDocument/2006/relationships/hyperlink" Target="https://ej.uz/Piecilv_konkurss" TargetMode="External"/><Relationship Id="rId1" Type="http://schemas.openxmlformats.org/officeDocument/2006/relationships/numbering" Target="numbering.xml"/><Relationship Id="rId6" Type="http://schemas.openxmlformats.org/officeDocument/2006/relationships/hyperlink" Target="http://pieci.lv/" TargetMode="External"/><Relationship Id="rId11" Type="http://schemas.openxmlformats.org/officeDocument/2006/relationships/hyperlink" Target="https://www.tiktok.com/@sexedfiles" TargetMode="External"/><Relationship Id="rId5" Type="http://schemas.openxmlformats.org/officeDocument/2006/relationships/hyperlink" Target="http://pieci.lv/" TargetMode="External"/><Relationship Id="rId15" Type="http://schemas.openxmlformats.org/officeDocument/2006/relationships/hyperlink" Target="https://www.tiktok.com/@wisdm8" TargetMode="External"/><Relationship Id="rId23" Type="http://schemas.openxmlformats.org/officeDocument/2006/relationships/theme" Target="theme/theme1.xml"/><Relationship Id="rId10" Type="http://schemas.openxmlformats.org/officeDocument/2006/relationships/hyperlink" Target="https://www.youtube.com/watch?v=LS4qYXUeYfs" TargetMode="External"/><Relationship Id="rId19" Type="http://schemas.openxmlformats.org/officeDocument/2006/relationships/hyperlink" Target="mailto:patricija.gustavsone@latvijasradio.lv" TargetMode="External"/><Relationship Id="rId4" Type="http://schemas.openxmlformats.org/officeDocument/2006/relationships/webSettings" Target="webSettings.xml"/><Relationship Id="rId9" Type="http://schemas.openxmlformats.org/officeDocument/2006/relationships/hyperlink" Target="https://www.youtube.com/watch?v=ubzq814bwsw" TargetMode="External"/><Relationship Id="rId14" Type="http://schemas.openxmlformats.org/officeDocument/2006/relationships/hyperlink" Target="https://www.youtube.com/watch?v=-kF4mcr-8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8599</Words>
  <Characters>4902</Characters>
  <Application>Microsoft Office Word</Application>
  <DocSecurity>0</DocSecurity>
  <Lines>40</Lines>
  <Paragraphs>26</Paragraphs>
  <ScaleCrop>false</ScaleCrop>
  <Company>Latvijas Radio</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Alise Pētersone</dc:creator>
  <cp:lastModifiedBy>Windows User</cp:lastModifiedBy>
  <cp:revision>6</cp:revision>
  <dcterms:created xsi:type="dcterms:W3CDTF">2024-08-13T08:23:00Z</dcterms:created>
  <dcterms:modified xsi:type="dcterms:W3CDTF">2024-08-13T09:20:00Z</dcterms:modified>
</cp:coreProperties>
</file>